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88" w:rsidRPr="001A6088" w:rsidRDefault="001A6088" w:rsidP="001A6088">
      <w:pPr>
        <w:pStyle w:val="a3"/>
        <w:jc w:val="right"/>
        <w:rPr>
          <w:rFonts w:ascii="Times New Roman" w:hAnsi="Times New Roman"/>
          <w:sz w:val="24"/>
          <w:szCs w:val="24"/>
          <w:lang w:eastAsia="ru-RU"/>
        </w:rPr>
      </w:pPr>
      <w:r w:rsidRPr="001A6088">
        <w:rPr>
          <w:rFonts w:ascii="Times New Roman" w:hAnsi="Times New Roman"/>
          <w:sz w:val="24"/>
          <w:szCs w:val="24"/>
        </w:rPr>
        <w:t>УТВЕРЖДЕНО</w:t>
      </w:r>
    </w:p>
    <w:p w:rsidR="001A6088" w:rsidRPr="001A6088" w:rsidRDefault="001A6088" w:rsidP="001A6088">
      <w:pPr>
        <w:pStyle w:val="a3"/>
        <w:jc w:val="right"/>
        <w:rPr>
          <w:rFonts w:ascii="Times New Roman" w:hAnsi="Times New Roman"/>
          <w:sz w:val="24"/>
          <w:szCs w:val="24"/>
        </w:rPr>
      </w:pPr>
      <w:r w:rsidRPr="001A6088">
        <w:rPr>
          <w:rFonts w:ascii="Times New Roman" w:hAnsi="Times New Roman"/>
          <w:sz w:val="24"/>
          <w:szCs w:val="24"/>
        </w:rPr>
        <w:t>приказом директора</w:t>
      </w:r>
    </w:p>
    <w:p w:rsidR="001A6088" w:rsidRPr="001A6088" w:rsidRDefault="001A6088" w:rsidP="001A6088">
      <w:pPr>
        <w:pStyle w:val="a3"/>
        <w:jc w:val="right"/>
        <w:rPr>
          <w:rFonts w:ascii="Times New Roman" w:hAnsi="Times New Roman"/>
          <w:sz w:val="24"/>
          <w:szCs w:val="24"/>
        </w:rPr>
      </w:pPr>
      <w:r w:rsidRPr="001A6088">
        <w:rPr>
          <w:rFonts w:ascii="Times New Roman" w:hAnsi="Times New Roman"/>
          <w:sz w:val="24"/>
          <w:szCs w:val="24"/>
        </w:rPr>
        <w:t>ГАУ Архангельской области «ЕЛЦ»</w:t>
      </w:r>
    </w:p>
    <w:p w:rsidR="001A6088" w:rsidRPr="001A6088" w:rsidRDefault="001A6088" w:rsidP="001A6088">
      <w:pPr>
        <w:pStyle w:val="a3"/>
        <w:jc w:val="right"/>
        <w:rPr>
          <w:rFonts w:ascii="Times New Roman" w:hAnsi="Times New Roman"/>
          <w:sz w:val="24"/>
          <w:szCs w:val="24"/>
        </w:rPr>
      </w:pPr>
      <w:r w:rsidRPr="001A6088">
        <w:rPr>
          <w:rFonts w:ascii="Times New Roman" w:hAnsi="Times New Roman"/>
          <w:sz w:val="24"/>
          <w:szCs w:val="24"/>
        </w:rPr>
        <w:t xml:space="preserve">от </w:t>
      </w:r>
      <w:r w:rsidR="00E92587">
        <w:rPr>
          <w:rFonts w:ascii="Times New Roman" w:hAnsi="Times New Roman"/>
          <w:sz w:val="24"/>
          <w:szCs w:val="24"/>
        </w:rPr>
        <w:t>29</w:t>
      </w:r>
      <w:r w:rsidRPr="001A6088">
        <w:rPr>
          <w:rFonts w:ascii="Times New Roman" w:hAnsi="Times New Roman"/>
          <w:sz w:val="24"/>
          <w:szCs w:val="24"/>
        </w:rPr>
        <w:t xml:space="preserve"> декабря 201</w:t>
      </w:r>
      <w:r w:rsidR="00947D6A">
        <w:rPr>
          <w:rFonts w:ascii="Times New Roman" w:hAnsi="Times New Roman"/>
          <w:sz w:val="24"/>
          <w:szCs w:val="24"/>
        </w:rPr>
        <w:t>7</w:t>
      </w:r>
      <w:r w:rsidRPr="001A6088">
        <w:rPr>
          <w:rFonts w:ascii="Times New Roman" w:hAnsi="Times New Roman"/>
          <w:sz w:val="24"/>
          <w:szCs w:val="24"/>
        </w:rPr>
        <w:t xml:space="preserve"> г. № </w:t>
      </w:r>
      <w:r w:rsidR="00E92587">
        <w:rPr>
          <w:rFonts w:ascii="Times New Roman" w:hAnsi="Times New Roman"/>
          <w:sz w:val="24"/>
          <w:szCs w:val="24"/>
        </w:rPr>
        <w:t>408</w:t>
      </w:r>
    </w:p>
    <w:p w:rsidR="007821E0" w:rsidRPr="00C106BC" w:rsidRDefault="007821E0" w:rsidP="00BC7D07">
      <w:pPr>
        <w:jc w:val="center"/>
        <w:rPr>
          <w:rFonts w:ascii="Times New Roman" w:hAnsi="Times New Roman"/>
          <w:b/>
          <w:sz w:val="24"/>
          <w:szCs w:val="24"/>
        </w:rPr>
      </w:pPr>
    </w:p>
    <w:p w:rsidR="007821E0" w:rsidRPr="003C487B" w:rsidRDefault="007821E0" w:rsidP="003C487B">
      <w:pPr>
        <w:pStyle w:val="a3"/>
        <w:jc w:val="center"/>
        <w:rPr>
          <w:rFonts w:ascii="Times New Roman" w:hAnsi="Times New Roman"/>
          <w:b/>
          <w:sz w:val="24"/>
          <w:szCs w:val="24"/>
        </w:rPr>
      </w:pPr>
      <w:r w:rsidRPr="003C487B">
        <w:rPr>
          <w:rFonts w:ascii="Times New Roman" w:hAnsi="Times New Roman"/>
          <w:b/>
          <w:sz w:val="24"/>
          <w:szCs w:val="24"/>
        </w:rPr>
        <w:t>ПОЛОЖЕНИЕ</w:t>
      </w:r>
    </w:p>
    <w:p w:rsidR="007821E0" w:rsidRPr="003C487B" w:rsidRDefault="007821E0" w:rsidP="003C487B">
      <w:pPr>
        <w:pStyle w:val="a3"/>
        <w:jc w:val="center"/>
        <w:rPr>
          <w:rFonts w:ascii="Times New Roman" w:hAnsi="Times New Roman"/>
          <w:b/>
          <w:sz w:val="24"/>
          <w:szCs w:val="24"/>
        </w:rPr>
      </w:pPr>
      <w:r w:rsidRPr="003C487B">
        <w:rPr>
          <w:rFonts w:ascii="Times New Roman" w:hAnsi="Times New Roman"/>
          <w:b/>
          <w:sz w:val="24"/>
          <w:szCs w:val="24"/>
        </w:rPr>
        <w:t>об учетной политике</w:t>
      </w:r>
      <w:r w:rsidR="00393E3A">
        <w:rPr>
          <w:rFonts w:ascii="Times New Roman" w:hAnsi="Times New Roman"/>
          <w:b/>
          <w:sz w:val="24"/>
          <w:szCs w:val="24"/>
        </w:rPr>
        <w:t xml:space="preserve"> </w:t>
      </w:r>
      <w:r w:rsidRPr="003C487B">
        <w:rPr>
          <w:rFonts w:ascii="Times New Roman" w:hAnsi="Times New Roman"/>
          <w:b/>
          <w:sz w:val="24"/>
          <w:szCs w:val="24"/>
        </w:rPr>
        <w:t>для целей налогового учета</w:t>
      </w:r>
    </w:p>
    <w:p w:rsidR="007821E0" w:rsidRPr="00C106BC" w:rsidRDefault="007821E0" w:rsidP="00BC7D07">
      <w:pPr>
        <w:jc w:val="center"/>
        <w:rPr>
          <w:rFonts w:ascii="Times New Roman" w:hAnsi="Times New Roman"/>
          <w:sz w:val="24"/>
          <w:szCs w:val="24"/>
        </w:rPr>
      </w:pPr>
      <w:r w:rsidRPr="00C106BC">
        <w:rPr>
          <w:rFonts w:ascii="Times New Roman" w:hAnsi="Times New Roman"/>
          <w:sz w:val="24"/>
          <w:szCs w:val="24"/>
        </w:rPr>
        <w:tab/>
      </w:r>
    </w:p>
    <w:p w:rsidR="007821E0" w:rsidRPr="00C106BC" w:rsidRDefault="007821E0" w:rsidP="006415D1">
      <w:pPr>
        <w:pStyle w:val="11"/>
        <w:contextualSpacing/>
        <w:jc w:val="both"/>
        <w:rPr>
          <w:bCs/>
        </w:rPr>
      </w:pPr>
    </w:p>
    <w:p w:rsidR="007821E0" w:rsidRPr="00C106BC" w:rsidRDefault="007821E0" w:rsidP="004443FC">
      <w:pPr>
        <w:pStyle w:val="ConsPlusNormal"/>
        <w:widowControl/>
        <w:ind w:firstLine="540"/>
        <w:jc w:val="center"/>
        <w:rPr>
          <w:rFonts w:ascii="Times New Roman" w:hAnsi="Times New Roman" w:cs="Times New Roman"/>
          <w:sz w:val="24"/>
          <w:szCs w:val="24"/>
        </w:rPr>
      </w:pPr>
      <w:r w:rsidRPr="00C106BC">
        <w:rPr>
          <w:rFonts w:ascii="Times New Roman" w:hAnsi="Times New Roman" w:cs="Times New Roman"/>
          <w:b/>
          <w:sz w:val="24"/>
          <w:szCs w:val="24"/>
        </w:rPr>
        <w:t>Общие положения</w:t>
      </w:r>
    </w:p>
    <w:p w:rsidR="007821E0" w:rsidRPr="00C106BC" w:rsidRDefault="007821E0" w:rsidP="00CE7AAD">
      <w:pPr>
        <w:pStyle w:val="ConsPlusNonformat"/>
        <w:ind w:firstLine="540"/>
        <w:jc w:val="both"/>
        <w:rPr>
          <w:rFonts w:ascii="Times New Roman" w:hAnsi="Times New Roman" w:cs="Times New Roman"/>
          <w:sz w:val="24"/>
          <w:szCs w:val="24"/>
        </w:rPr>
      </w:pPr>
      <w:r w:rsidRPr="00C106BC">
        <w:rPr>
          <w:rFonts w:ascii="Times New Roman" w:hAnsi="Times New Roman" w:cs="Times New Roman"/>
          <w:sz w:val="24"/>
          <w:szCs w:val="24"/>
        </w:rPr>
        <w:t>Система налогового учета Учреждения строится на основании данных бюджетного учета, исходя из принципа последовательности применения норм и правил от одного налогового периода к другому с применением документов налогового учета.</w:t>
      </w:r>
    </w:p>
    <w:p w:rsidR="007821E0" w:rsidRDefault="007821E0" w:rsidP="00CE7AAD">
      <w:pPr>
        <w:pStyle w:val="ConsPlusNonformat"/>
        <w:ind w:firstLine="540"/>
        <w:jc w:val="both"/>
        <w:rPr>
          <w:rFonts w:ascii="Times New Roman" w:hAnsi="Times New Roman" w:cs="Times New Roman"/>
          <w:sz w:val="24"/>
          <w:szCs w:val="24"/>
        </w:rPr>
      </w:pPr>
      <w:r w:rsidRPr="00C106BC">
        <w:rPr>
          <w:rFonts w:ascii="Times New Roman" w:hAnsi="Times New Roman" w:cs="Times New Roman"/>
          <w:sz w:val="24"/>
          <w:szCs w:val="24"/>
        </w:rPr>
        <w:t>Налоговый учет в</w:t>
      </w:r>
      <w:r w:rsidR="00A05A06">
        <w:rPr>
          <w:rFonts w:ascii="Times New Roman" w:hAnsi="Times New Roman" w:cs="Times New Roman"/>
          <w:sz w:val="24"/>
          <w:szCs w:val="24"/>
        </w:rPr>
        <w:t>едется</w:t>
      </w:r>
      <w:r w:rsidRPr="00C106BC">
        <w:rPr>
          <w:rFonts w:ascii="Times New Roman" w:hAnsi="Times New Roman" w:cs="Times New Roman"/>
          <w:sz w:val="24"/>
          <w:szCs w:val="24"/>
        </w:rPr>
        <w:t xml:space="preserve"> отделом бухгалтерского учета и отчетности аппарата управ</w:t>
      </w:r>
      <w:r w:rsidR="001D36B1">
        <w:rPr>
          <w:rFonts w:ascii="Times New Roman" w:hAnsi="Times New Roman" w:cs="Times New Roman"/>
          <w:sz w:val="24"/>
          <w:szCs w:val="24"/>
        </w:rPr>
        <w:t xml:space="preserve">ления учреждения и ведущими бухгалтерами обособленных </w:t>
      </w:r>
      <w:r w:rsidRPr="00C106BC">
        <w:rPr>
          <w:rFonts w:ascii="Times New Roman" w:hAnsi="Times New Roman" w:cs="Times New Roman"/>
          <w:sz w:val="24"/>
          <w:szCs w:val="24"/>
        </w:rPr>
        <w:t>подразделений</w:t>
      </w:r>
      <w:r w:rsidR="001D36B1">
        <w:rPr>
          <w:rFonts w:ascii="Times New Roman" w:hAnsi="Times New Roman" w:cs="Times New Roman"/>
          <w:sz w:val="24"/>
          <w:szCs w:val="24"/>
        </w:rPr>
        <w:t>, выделенных на отдельный баланс</w:t>
      </w:r>
      <w:r w:rsidRPr="00C106BC">
        <w:rPr>
          <w:rFonts w:ascii="Times New Roman" w:hAnsi="Times New Roman" w:cs="Times New Roman"/>
          <w:sz w:val="24"/>
          <w:szCs w:val="24"/>
        </w:rPr>
        <w:t>.</w:t>
      </w:r>
    </w:p>
    <w:p w:rsidR="00833465" w:rsidRPr="00C106BC" w:rsidRDefault="00833465" w:rsidP="00CE7AAD">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Учреждение применяет общую систему налогообложения.</w:t>
      </w:r>
    </w:p>
    <w:p w:rsidR="007821E0" w:rsidRPr="00C106BC" w:rsidRDefault="007821E0" w:rsidP="00A05A06">
      <w:pPr>
        <w:pStyle w:val="ConsPlusNonformat"/>
        <w:ind w:firstLine="540"/>
        <w:jc w:val="both"/>
        <w:rPr>
          <w:rFonts w:ascii="Times New Roman" w:hAnsi="Times New Roman" w:cs="Times New Roman"/>
          <w:spacing w:val="-4"/>
          <w:sz w:val="24"/>
          <w:szCs w:val="24"/>
        </w:rPr>
      </w:pPr>
      <w:r w:rsidRPr="00C106BC">
        <w:rPr>
          <w:rFonts w:ascii="Times New Roman" w:hAnsi="Times New Roman" w:cs="Times New Roman"/>
          <w:spacing w:val="-4"/>
          <w:sz w:val="24"/>
          <w:szCs w:val="24"/>
        </w:rPr>
        <w:t xml:space="preserve">Раздельный учет по </w:t>
      </w:r>
      <w:r w:rsidR="0026451A">
        <w:rPr>
          <w:rFonts w:ascii="Times New Roman" w:hAnsi="Times New Roman" w:cs="Times New Roman"/>
          <w:spacing w:val="-4"/>
          <w:sz w:val="24"/>
          <w:szCs w:val="24"/>
        </w:rPr>
        <w:t xml:space="preserve">предпринимательской и иной </w:t>
      </w:r>
      <w:r w:rsidRPr="00C106BC">
        <w:rPr>
          <w:rFonts w:ascii="Times New Roman" w:hAnsi="Times New Roman" w:cs="Times New Roman"/>
          <w:spacing w:val="-4"/>
          <w:sz w:val="24"/>
          <w:szCs w:val="24"/>
        </w:rPr>
        <w:t>приносящей доход деятельности по субсидиям осуществляется с использованием:</w:t>
      </w:r>
    </w:p>
    <w:p w:rsidR="0026451A" w:rsidRPr="00C106BC" w:rsidRDefault="0026451A" w:rsidP="00C10D16">
      <w:pPr>
        <w:pStyle w:val="ConsPlusNonformat"/>
        <w:numPr>
          <w:ilvl w:val="0"/>
          <w:numId w:val="7"/>
        </w:numPr>
        <w:jc w:val="both"/>
        <w:rPr>
          <w:rFonts w:ascii="Times New Roman" w:hAnsi="Times New Roman" w:cs="Times New Roman"/>
          <w:spacing w:val="-4"/>
          <w:sz w:val="24"/>
          <w:szCs w:val="24"/>
        </w:rPr>
      </w:pPr>
      <w:r>
        <w:rPr>
          <w:rFonts w:ascii="Times New Roman" w:hAnsi="Times New Roman" w:cs="Times New Roman"/>
          <w:spacing w:val="-4"/>
          <w:sz w:val="24"/>
          <w:szCs w:val="24"/>
        </w:rPr>
        <w:t>кодов источников финансового обеспечения</w:t>
      </w:r>
      <w:r w:rsidR="00A05A06">
        <w:rPr>
          <w:rFonts w:ascii="Times New Roman" w:hAnsi="Times New Roman" w:cs="Times New Roman"/>
          <w:spacing w:val="-4"/>
          <w:sz w:val="24"/>
          <w:szCs w:val="24"/>
        </w:rPr>
        <w:t>;</w:t>
      </w:r>
    </w:p>
    <w:p w:rsidR="007821E0" w:rsidRPr="00C106BC" w:rsidRDefault="00520300" w:rsidP="00C10D16">
      <w:pPr>
        <w:pStyle w:val="ConsPlusNonformat"/>
        <w:numPr>
          <w:ilvl w:val="0"/>
          <w:numId w:val="7"/>
        </w:numPr>
        <w:jc w:val="both"/>
        <w:rPr>
          <w:rFonts w:ascii="Times New Roman" w:hAnsi="Times New Roman" w:cs="Times New Roman"/>
          <w:spacing w:val="-4"/>
          <w:sz w:val="24"/>
          <w:szCs w:val="24"/>
        </w:rPr>
      </w:pPr>
      <w:r>
        <w:rPr>
          <w:rFonts w:ascii="Times New Roman" w:hAnsi="Times New Roman" w:cs="Times New Roman"/>
          <w:spacing w:val="-4"/>
          <w:sz w:val="24"/>
          <w:szCs w:val="24"/>
        </w:rPr>
        <w:t>кодов мероприятий доходов и расходов, утвержденных отдельным приказом.</w:t>
      </w:r>
    </w:p>
    <w:p w:rsidR="007821E0" w:rsidRPr="00C106BC" w:rsidRDefault="007821E0" w:rsidP="00A05A06">
      <w:pPr>
        <w:pStyle w:val="ConsPlusNonformat"/>
        <w:ind w:firstLine="567"/>
        <w:jc w:val="both"/>
        <w:rPr>
          <w:rFonts w:ascii="Times New Roman" w:hAnsi="Times New Roman" w:cs="Times New Roman"/>
          <w:spacing w:val="-4"/>
          <w:sz w:val="24"/>
          <w:szCs w:val="24"/>
        </w:rPr>
      </w:pPr>
      <w:r w:rsidRPr="00C106BC">
        <w:rPr>
          <w:rFonts w:ascii="Times New Roman" w:hAnsi="Times New Roman" w:cs="Times New Roman"/>
          <w:sz w:val="24"/>
          <w:szCs w:val="24"/>
        </w:rPr>
        <w:t xml:space="preserve">Учреждением используется </w:t>
      </w:r>
      <w:r w:rsidRPr="00C106BC">
        <w:rPr>
          <w:rFonts w:ascii="Times New Roman" w:hAnsi="Times New Roman" w:cs="Times New Roman"/>
          <w:bCs/>
          <w:sz w:val="24"/>
          <w:szCs w:val="24"/>
        </w:rPr>
        <w:t xml:space="preserve">способ представления налоговой отчетности в налоговые </w:t>
      </w:r>
      <w:proofErr w:type="spellStart"/>
      <w:r w:rsidRPr="00C106BC">
        <w:rPr>
          <w:rFonts w:ascii="Times New Roman" w:hAnsi="Times New Roman" w:cs="Times New Roman"/>
          <w:bCs/>
          <w:sz w:val="24"/>
          <w:szCs w:val="24"/>
        </w:rPr>
        <w:t>органы</w:t>
      </w:r>
      <w:r w:rsidRPr="00C106BC">
        <w:rPr>
          <w:rFonts w:ascii="Times New Roman" w:hAnsi="Times New Roman" w:cs="Times New Roman"/>
          <w:sz w:val="24"/>
          <w:szCs w:val="24"/>
        </w:rPr>
        <w:t>по</w:t>
      </w:r>
      <w:proofErr w:type="spellEnd"/>
      <w:r w:rsidRPr="00C106BC">
        <w:rPr>
          <w:rFonts w:ascii="Times New Roman" w:hAnsi="Times New Roman" w:cs="Times New Roman"/>
          <w:sz w:val="24"/>
          <w:szCs w:val="24"/>
        </w:rPr>
        <w:t xml:space="preserve"> телекоммуникационным каналам связи</w:t>
      </w:r>
      <w:r w:rsidRPr="00C106BC">
        <w:rPr>
          <w:rFonts w:ascii="Times New Roman" w:hAnsi="Times New Roman" w:cs="Times New Roman"/>
          <w:spacing w:val="-4"/>
          <w:sz w:val="24"/>
          <w:szCs w:val="24"/>
        </w:rPr>
        <w:t>.</w:t>
      </w:r>
    </w:p>
    <w:p w:rsidR="007821E0" w:rsidRPr="00C106BC" w:rsidRDefault="007821E0" w:rsidP="003478EE">
      <w:pPr>
        <w:pStyle w:val="ConsPlusNonformat"/>
        <w:jc w:val="both"/>
        <w:rPr>
          <w:rFonts w:ascii="Times New Roman" w:hAnsi="Times New Roman" w:cs="Times New Roman"/>
          <w:sz w:val="24"/>
          <w:szCs w:val="24"/>
        </w:rPr>
      </w:pPr>
    </w:p>
    <w:p w:rsidR="007821E0" w:rsidRDefault="007821E0" w:rsidP="003478EE">
      <w:pPr>
        <w:pStyle w:val="ConsPlusNonformat"/>
        <w:jc w:val="center"/>
        <w:rPr>
          <w:rFonts w:ascii="Times New Roman" w:hAnsi="Times New Roman" w:cs="Times New Roman"/>
          <w:b/>
          <w:sz w:val="24"/>
          <w:szCs w:val="24"/>
        </w:rPr>
      </w:pPr>
      <w:r w:rsidRPr="00C106BC">
        <w:rPr>
          <w:rFonts w:ascii="Times New Roman" w:hAnsi="Times New Roman" w:cs="Times New Roman"/>
          <w:b/>
          <w:sz w:val="24"/>
          <w:szCs w:val="24"/>
        </w:rPr>
        <w:t>Налог на прибыль</w:t>
      </w:r>
    </w:p>
    <w:p w:rsidR="00A05A06" w:rsidRPr="00C106BC" w:rsidRDefault="00A05A06" w:rsidP="00A05A06">
      <w:pPr>
        <w:pStyle w:val="ConsPlusNonformat"/>
        <w:ind w:firstLine="540"/>
        <w:jc w:val="both"/>
        <w:rPr>
          <w:rFonts w:ascii="Times New Roman" w:hAnsi="Times New Roman" w:cs="Times New Roman"/>
          <w:sz w:val="24"/>
          <w:szCs w:val="24"/>
        </w:rPr>
      </w:pPr>
      <w:r w:rsidRPr="00C106BC">
        <w:rPr>
          <w:rFonts w:ascii="Times New Roman" w:hAnsi="Times New Roman" w:cs="Times New Roman"/>
          <w:sz w:val="24"/>
          <w:szCs w:val="24"/>
        </w:rPr>
        <w:t>Для ведения налогового учета учреждением используются регистры налогового учета по утвержденным формам с обязательными реквизитами, перечисленными в ст. 313 НК РФ</w:t>
      </w:r>
      <w:r w:rsidRPr="00C106BC">
        <w:rPr>
          <w:rFonts w:ascii="Times New Roman" w:hAnsi="Times New Roman" w:cs="Times New Roman"/>
          <w:spacing w:val="-4"/>
          <w:sz w:val="24"/>
          <w:szCs w:val="24"/>
        </w:rPr>
        <w:t>.</w:t>
      </w:r>
    </w:p>
    <w:p w:rsidR="00A05A06" w:rsidRPr="00C106BC" w:rsidRDefault="00A05A06" w:rsidP="00A05A06">
      <w:pPr>
        <w:pStyle w:val="ConsPlusNonformat"/>
        <w:ind w:firstLine="567"/>
        <w:jc w:val="both"/>
        <w:rPr>
          <w:rFonts w:ascii="Times New Roman" w:hAnsi="Times New Roman" w:cs="Times New Roman"/>
          <w:sz w:val="24"/>
          <w:szCs w:val="24"/>
        </w:rPr>
      </w:pPr>
      <w:r w:rsidRPr="00C106BC">
        <w:rPr>
          <w:rFonts w:ascii="Times New Roman" w:hAnsi="Times New Roman" w:cs="Times New Roman"/>
          <w:spacing w:val="-3"/>
          <w:sz w:val="24"/>
          <w:szCs w:val="24"/>
        </w:rPr>
        <w:t xml:space="preserve">В учреждении формируются следующие </w:t>
      </w:r>
      <w:r w:rsidRPr="00C106BC">
        <w:rPr>
          <w:rFonts w:ascii="Times New Roman" w:hAnsi="Times New Roman" w:cs="Times New Roman"/>
          <w:b/>
          <w:spacing w:val="-3"/>
          <w:sz w:val="24"/>
          <w:szCs w:val="24"/>
        </w:rPr>
        <w:t>налоговые регистры</w:t>
      </w:r>
      <w:r w:rsidRPr="00C106BC">
        <w:rPr>
          <w:rFonts w:ascii="Times New Roman" w:hAnsi="Times New Roman" w:cs="Times New Roman"/>
          <w:spacing w:val="-3"/>
          <w:sz w:val="24"/>
          <w:szCs w:val="24"/>
        </w:rPr>
        <w:t>:</w:t>
      </w:r>
    </w:p>
    <w:p w:rsidR="00A05A06" w:rsidRPr="00C106BC" w:rsidRDefault="00A05A06" w:rsidP="00A05A06">
      <w:pPr>
        <w:pStyle w:val="ConsPlusNonformat"/>
        <w:numPr>
          <w:ilvl w:val="0"/>
          <w:numId w:val="5"/>
        </w:numPr>
        <w:jc w:val="both"/>
        <w:rPr>
          <w:rFonts w:ascii="Times New Roman" w:hAnsi="Times New Roman" w:cs="Times New Roman"/>
          <w:spacing w:val="-3"/>
          <w:sz w:val="24"/>
          <w:szCs w:val="24"/>
        </w:rPr>
      </w:pPr>
      <w:r w:rsidRPr="00C106BC">
        <w:rPr>
          <w:rFonts w:ascii="Times New Roman" w:hAnsi="Times New Roman" w:cs="Times New Roman"/>
          <w:spacing w:val="-3"/>
          <w:sz w:val="24"/>
          <w:szCs w:val="24"/>
        </w:rPr>
        <w:t>регистр учета доходов от реализации (</w:t>
      </w:r>
      <w:r w:rsidRPr="00C106BC">
        <w:rPr>
          <w:rFonts w:ascii="Times New Roman" w:hAnsi="Times New Roman" w:cs="Times New Roman"/>
          <w:b/>
          <w:spacing w:val="-3"/>
          <w:sz w:val="24"/>
          <w:szCs w:val="24"/>
        </w:rPr>
        <w:t xml:space="preserve">Приложение № </w:t>
      </w:r>
      <w:r w:rsidR="00D76C4A">
        <w:rPr>
          <w:rFonts w:ascii="Times New Roman" w:hAnsi="Times New Roman" w:cs="Times New Roman"/>
          <w:b/>
          <w:spacing w:val="-3"/>
          <w:sz w:val="24"/>
          <w:szCs w:val="24"/>
        </w:rPr>
        <w:t>10</w:t>
      </w:r>
      <w:r w:rsidRPr="00C106BC">
        <w:rPr>
          <w:rFonts w:ascii="Times New Roman" w:hAnsi="Times New Roman" w:cs="Times New Roman"/>
          <w:spacing w:val="-3"/>
          <w:sz w:val="24"/>
          <w:szCs w:val="24"/>
        </w:rPr>
        <w:t>);</w:t>
      </w:r>
    </w:p>
    <w:p w:rsidR="00A05A06" w:rsidRPr="00C106BC" w:rsidRDefault="00A05A06" w:rsidP="00A05A06">
      <w:pPr>
        <w:pStyle w:val="ConsPlusNonformat"/>
        <w:numPr>
          <w:ilvl w:val="0"/>
          <w:numId w:val="5"/>
        </w:numPr>
        <w:jc w:val="both"/>
        <w:rPr>
          <w:rFonts w:ascii="Times New Roman" w:hAnsi="Times New Roman" w:cs="Times New Roman"/>
          <w:spacing w:val="-3"/>
          <w:sz w:val="24"/>
          <w:szCs w:val="24"/>
        </w:rPr>
      </w:pPr>
      <w:r w:rsidRPr="00C106BC">
        <w:rPr>
          <w:rFonts w:ascii="Times New Roman" w:hAnsi="Times New Roman" w:cs="Times New Roman"/>
          <w:spacing w:val="-3"/>
          <w:sz w:val="24"/>
          <w:szCs w:val="24"/>
        </w:rPr>
        <w:t xml:space="preserve">регистр учета </w:t>
      </w:r>
      <w:proofErr w:type="spellStart"/>
      <w:r w:rsidRPr="00C106BC">
        <w:rPr>
          <w:rFonts w:ascii="Times New Roman" w:hAnsi="Times New Roman" w:cs="Times New Roman"/>
          <w:spacing w:val="-3"/>
          <w:sz w:val="24"/>
          <w:szCs w:val="24"/>
        </w:rPr>
        <w:t>внереализационных</w:t>
      </w:r>
      <w:proofErr w:type="spellEnd"/>
      <w:r w:rsidRPr="00C106BC">
        <w:rPr>
          <w:rFonts w:ascii="Times New Roman" w:hAnsi="Times New Roman" w:cs="Times New Roman"/>
          <w:spacing w:val="-3"/>
          <w:sz w:val="24"/>
          <w:szCs w:val="24"/>
        </w:rPr>
        <w:t xml:space="preserve"> доходов (</w:t>
      </w:r>
      <w:r w:rsidRPr="00C106BC">
        <w:rPr>
          <w:rFonts w:ascii="Times New Roman" w:hAnsi="Times New Roman" w:cs="Times New Roman"/>
          <w:b/>
          <w:spacing w:val="-3"/>
          <w:sz w:val="24"/>
          <w:szCs w:val="24"/>
        </w:rPr>
        <w:t xml:space="preserve">Приложение № </w:t>
      </w:r>
      <w:r w:rsidR="00D76C4A">
        <w:rPr>
          <w:rFonts w:ascii="Times New Roman" w:hAnsi="Times New Roman" w:cs="Times New Roman"/>
          <w:b/>
          <w:spacing w:val="-3"/>
          <w:sz w:val="24"/>
          <w:szCs w:val="24"/>
        </w:rPr>
        <w:t>11</w:t>
      </w:r>
      <w:r w:rsidRPr="00C106BC">
        <w:rPr>
          <w:rFonts w:ascii="Times New Roman" w:hAnsi="Times New Roman" w:cs="Times New Roman"/>
          <w:spacing w:val="-3"/>
          <w:sz w:val="24"/>
          <w:szCs w:val="24"/>
        </w:rPr>
        <w:t>);</w:t>
      </w:r>
    </w:p>
    <w:p w:rsidR="00A05A06" w:rsidRPr="00C106BC" w:rsidRDefault="00A05A06" w:rsidP="00A05A06">
      <w:pPr>
        <w:pStyle w:val="ConsPlusNonformat"/>
        <w:numPr>
          <w:ilvl w:val="0"/>
          <w:numId w:val="5"/>
        </w:numPr>
        <w:jc w:val="both"/>
        <w:rPr>
          <w:rFonts w:ascii="Times New Roman" w:hAnsi="Times New Roman" w:cs="Times New Roman"/>
          <w:spacing w:val="-3"/>
          <w:sz w:val="24"/>
          <w:szCs w:val="24"/>
        </w:rPr>
      </w:pPr>
      <w:r w:rsidRPr="00C106BC">
        <w:rPr>
          <w:rFonts w:ascii="Times New Roman" w:hAnsi="Times New Roman" w:cs="Times New Roman"/>
          <w:spacing w:val="-3"/>
          <w:sz w:val="24"/>
          <w:szCs w:val="24"/>
        </w:rPr>
        <w:t xml:space="preserve">регистр учета </w:t>
      </w:r>
      <w:proofErr w:type="spellStart"/>
      <w:r w:rsidRPr="00C106BC">
        <w:rPr>
          <w:rFonts w:ascii="Times New Roman" w:hAnsi="Times New Roman" w:cs="Times New Roman"/>
          <w:spacing w:val="-3"/>
          <w:sz w:val="24"/>
          <w:szCs w:val="24"/>
        </w:rPr>
        <w:t>внереализационных</w:t>
      </w:r>
      <w:proofErr w:type="spellEnd"/>
      <w:r w:rsidRPr="00C106BC">
        <w:rPr>
          <w:rFonts w:ascii="Times New Roman" w:hAnsi="Times New Roman" w:cs="Times New Roman"/>
          <w:spacing w:val="-3"/>
          <w:sz w:val="24"/>
          <w:szCs w:val="24"/>
        </w:rPr>
        <w:t xml:space="preserve"> расходов (</w:t>
      </w:r>
      <w:r w:rsidRPr="00C106BC">
        <w:rPr>
          <w:rFonts w:ascii="Times New Roman" w:hAnsi="Times New Roman" w:cs="Times New Roman"/>
          <w:b/>
          <w:spacing w:val="-3"/>
          <w:sz w:val="24"/>
          <w:szCs w:val="24"/>
        </w:rPr>
        <w:t xml:space="preserve">Приложение № </w:t>
      </w:r>
      <w:r w:rsidR="00D76C4A">
        <w:rPr>
          <w:rFonts w:ascii="Times New Roman" w:hAnsi="Times New Roman" w:cs="Times New Roman"/>
          <w:b/>
          <w:spacing w:val="-3"/>
          <w:sz w:val="24"/>
          <w:szCs w:val="24"/>
        </w:rPr>
        <w:t>12</w:t>
      </w:r>
      <w:r w:rsidRPr="00C106BC">
        <w:rPr>
          <w:rFonts w:ascii="Times New Roman" w:hAnsi="Times New Roman" w:cs="Times New Roman"/>
          <w:spacing w:val="-3"/>
          <w:sz w:val="24"/>
          <w:szCs w:val="24"/>
        </w:rPr>
        <w:t>);</w:t>
      </w:r>
    </w:p>
    <w:p w:rsidR="00A05A06" w:rsidRPr="00C106BC" w:rsidRDefault="00A05A06" w:rsidP="00A05A06">
      <w:pPr>
        <w:pStyle w:val="ConsPlusNonformat"/>
        <w:numPr>
          <w:ilvl w:val="0"/>
          <w:numId w:val="5"/>
        </w:numPr>
        <w:jc w:val="both"/>
        <w:rPr>
          <w:rFonts w:ascii="Times New Roman" w:hAnsi="Times New Roman" w:cs="Times New Roman"/>
          <w:spacing w:val="-3"/>
          <w:sz w:val="24"/>
          <w:szCs w:val="24"/>
        </w:rPr>
      </w:pPr>
      <w:r w:rsidRPr="00C106BC">
        <w:rPr>
          <w:rFonts w:ascii="Times New Roman" w:hAnsi="Times New Roman" w:cs="Times New Roman"/>
          <w:spacing w:val="-3"/>
          <w:sz w:val="24"/>
          <w:szCs w:val="24"/>
        </w:rPr>
        <w:t>регистр учета прямых расходов (</w:t>
      </w:r>
      <w:r w:rsidRPr="00C106BC">
        <w:rPr>
          <w:rFonts w:ascii="Times New Roman" w:hAnsi="Times New Roman" w:cs="Times New Roman"/>
          <w:b/>
          <w:spacing w:val="-3"/>
          <w:sz w:val="24"/>
          <w:szCs w:val="24"/>
        </w:rPr>
        <w:t xml:space="preserve">Приложение № </w:t>
      </w:r>
      <w:r w:rsidR="00D76C4A">
        <w:rPr>
          <w:rFonts w:ascii="Times New Roman" w:hAnsi="Times New Roman" w:cs="Times New Roman"/>
          <w:b/>
          <w:spacing w:val="-3"/>
          <w:sz w:val="24"/>
          <w:szCs w:val="24"/>
        </w:rPr>
        <w:t>13</w:t>
      </w:r>
      <w:r w:rsidRPr="00C106BC">
        <w:rPr>
          <w:rFonts w:ascii="Times New Roman" w:hAnsi="Times New Roman" w:cs="Times New Roman"/>
          <w:spacing w:val="-3"/>
          <w:sz w:val="24"/>
          <w:szCs w:val="24"/>
        </w:rPr>
        <w:t>);</w:t>
      </w:r>
    </w:p>
    <w:p w:rsidR="00A05A06" w:rsidRPr="00C106BC" w:rsidRDefault="00A05A06" w:rsidP="00A05A06">
      <w:pPr>
        <w:pStyle w:val="ConsPlusNonformat"/>
        <w:numPr>
          <w:ilvl w:val="0"/>
          <w:numId w:val="5"/>
        </w:numPr>
        <w:jc w:val="both"/>
        <w:rPr>
          <w:rFonts w:ascii="Times New Roman" w:hAnsi="Times New Roman" w:cs="Times New Roman"/>
          <w:spacing w:val="-3"/>
          <w:sz w:val="24"/>
          <w:szCs w:val="24"/>
        </w:rPr>
      </w:pPr>
      <w:r w:rsidRPr="00C106BC">
        <w:rPr>
          <w:rFonts w:ascii="Times New Roman" w:hAnsi="Times New Roman" w:cs="Times New Roman"/>
          <w:spacing w:val="-3"/>
          <w:sz w:val="24"/>
          <w:szCs w:val="24"/>
        </w:rPr>
        <w:t>регистр учета косвенных расходов (</w:t>
      </w:r>
      <w:r w:rsidRPr="00C106BC">
        <w:rPr>
          <w:rFonts w:ascii="Times New Roman" w:hAnsi="Times New Roman" w:cs="Times New Roman"/>
          <w:b/>
          <w:spacing w:val="-3"/>
          <w:sz w:val="24"/>
          <w:szCs w:val="24"/>
        </w:rPr>
        <w:t>Приложение №</w:t>
      </w:r>
      <w:r w:rsidR="00D76C4A">
        <w:rPr>
          <w:rFonts w:ascii="Times New Roman" w:hAnsi="Times New Roman" w:cs="Times New Roman"/>
          <w:b/>
          <w:spacing w:val="-3"/>
          <w:sz w:val="24"/>
          <w:szCs w:val="24"/>
        </w:rPr>
        <w:t>14</w:t>
      </w:r>
      <w:r w:rsidR="008D0B91">
        <w:rPr>
          <w:rFonts w:ascii="Times New Roman" w:hAnsi="Times New Roman" w:cs="Times New Roman"/>
          <w:b/>
          <w:spacing w:val="-3"/>
          <w:sz w:val="24"/>
          <w:szCs w:val="24"/>
        </w:rPr>
        <w:t>)</w:t>
      </w:r>
      <w:r w:rsidRPr="00C106BC">
        <w:rPr>
          <w:rFonts w:ascii="Times New Roman" w:hAnsi="Times New Roman" w:cs="Times New Roman"/>
          <w:spacing w:val="-3"/>
          <w:sz w:val="24"/>
          <w:szCs w:val="24"/>
        </w:rPr>
        <w:t>;</w:t>
      </w:r>
    </w:p>
    <w:p w:rsidR="00A05A06" w:rsidRPr="00C106BC" w:rsidRDefault="00A05A06" w:rsidP="00A05A06">
      <w:pPr>
        <w:pStyle w:val="ConsPlusNonformat"/>
        <w:numPr>
          <w:ilvl w:val="0"/>
          <w:numId w:val="5"/>
        </w:numPr>
        <w:jc w:val="both"/>
        <w:rPr>
          <w:rFonts w:ascii="Times New Roman" w:hAnsi="Times New Roman" w:cs="Times New Roman"/>
          <w:spacing w:val="-3"/>
          <w:sz w:val="24"/>
          <w:szCs w:val="24"/>
        </w:rPr>
      </w:pPr>
      <w:r w:rsidRPr="00C106BC">
        <w:rPr>
          <w:rFonts w:ascii="Times New Roman" w:hAnsi="Times New Roman" w:cs="Times New Roman"/>
          <w:spacing w:val="-3"/>
          <w:sz w:val="24"/>
          <w:szCs w:val="24"/>
        </w:rPr>
        <w:t xml:space="preserve">регистр учета налоговой амортизации </w:t>
      </w:r>
      <w:r w:rsidRPr="00C106BC">
        <w:rPr>
          <w:rFonts w:ascii="Times New Roman" w:hAnsi="Times New Roman" w:cs="Times New Roman"/>
          <w:b/>
          <w:spacing w:val="-3"/>
          <w:sz w:val="24"/>
          <w:szCs w:val="24"/>
        </w:rPr>
        <w:t>(Приложение №</w:t>
      </w:r>
      <w:r w:rsidR="00D76C4A">
        <w:rPr>
          <w:rFonts w:ascii="Times New Roman" w:hAnsi="Times New Roman" w:cs="Times New Roman"/>
          <w:b/>
          <w:spacing w:val="-3"/>
          <w:sz w:val="24"/>
          <w:szCs w:val="24"/>
        </w:rPr>
        <w:t>15</w:t>
      </w:r>
      <w:r w:rsidRPr="00C106BC">
        <w:rPr>
          <w:rFonts w:ascii="Times New Roman" w:hAnsi="Times New Roman" w:cs="Times New Roman"/>
          <w:spacing w:val="-3"/>
          <w:sz w:val="24"/>
          <w:szCs w:val="24"/>
        </w:rPr>
        <w:t>);</w:t>
      </w:r>
    </w:p>
    <w:p w:rsidR="00A05A06" w:rsidRPr="00C106BC" w:rsidRDefault="00A05A06" w:rsidP="00A05A06">
      <w:pPr>
        <w:pStyle w:val="ConsPlusNonformat"/>
        <w:numPr>
          <w:ilvl w:val="0"/>
          <w:numId w:val="5"/>
        </w:numPr>
        <w:jc w:val="both"/>
        <w:rPr>
          <w:rFonts w:ascii="Times New Roman" w:hAnsi="Times New Roman" w:cs="Times New Roman"/>
          <w:spacing w:val="-3"/>
          <w:sz w:val="24"/>
          <w:szCs w:val="24"/>
        </w:rPr>
      </w:pPr>
      <w:r w:rsidRPr="00C106BC">
        <w:rPr>
          <w:rFonts w:ascii="Times New Roman" w:hAnsi="Times New Roman" w:cs="Times New Roman"/>
          <w:spacing w:val="-3"/>
          <w:sz w:val="24"/>
          <w:szCs w:val="24"/>
        </w:rPr>
        <w:t>сводный расчет по налогу на прибыль (</w:t>
      </w:r>
      <w:r>
        <w:rPr>
          <w:rFonts w:ascii="Times New Roman" w:hAnsi="Times New Roman" w:cs="Times New Roman"/>
          <w:b/>
          <w:spacing w:val="-3"/>
          <w:sz w:val="24"/>
          <w:szCs w:val="24"/>
        </w:rPr>
        <w:t xml:space="preserve">Приложение № </w:t>
      </w:r>
      <w:r w:rsidR="00D76C4A">
        <w:rPr>
          <w:rFonts w:ascii="Times New Roman" w:hAnsi="Times New Roman" w:cs="Times New Roman"/>
          <w:b/>
          <w:spacing w:val="-3"/>
          <w:sz w:val="24"/>
          <w:szCs w:val="24"/>
        </w:rPr>
        <w:t>16</w:t>
      </w:r>
      <w:r w:rsidRPr="00C106BC">
        <w:rPr>
          <w:rFonts w:ascii="Times New Roman" w:hAnsi="Times New Roman" w:cs="Times New Roman"/>
          <w:spacing w:val="-3"/>
          <w:sz w:val="24"/>
          <w:szCs w:val="24"/>
        </w:rPr>
        <w:t>).</w:t>
      </w:r>
    </w:p>
    <w:p w:rsidR="00A05A06" w:rsidRDefault="00A05A06" w:rsidP="00A05A06">
      <w:pPr>
        <w:pStyle w:val="ConsPlusNonformat"/>
        <w:ind w:firstLine="567"/>
        <w:jc w:val="both"/>
        <w:rPr>
          <w:rFonts w:ascii="Times New Roman" w:hAnsi="Times New Roman" w:cs="Times New Roman"/>
          <w:spacing w:val="-3"/>
          <w:sz w:val="24"/>
          <w:szCs w:val="24"/>
        </w:rPr>
      </w:pPr>
      <w:r>
        <w:rPr>
          <w:rFonts w:ascii="Times New Roman" w:hAnsi="Times New Roman" w:cs="Times New Roman"/>
          <w:spacing w:val="-3"/>
          <w:sz w:val="24"/>
          <w:szCs w:val="24"/>
        </w:rPr>
        <w:t>Налоговые регистры формируются ежеквартально.</w:t>
      </w:r>
    </w:p>
    <w:p w:rsidR="007821E0" w:rsidRPr="00C106BC" w:rsidRDefault="007821E0" w:rsidP="007F13CA">
      <w:pPr>
        <w:pStyle w:val="ConsPlusNonformat"/>
        <w:ind w:firstLine="567"/>
        <w:jc w:val="both"/>
        <w:rPr>
          <w:rFonts w:ascii="Times New Roman" w:hAnsi="Times New Roman" w:cs="Times New Roman"/>
          <w:sz w:val="24"/>
          <w:szCs w:val="24"/>
        </w:rPr>
      </w:pPr>
      <w:r w:rsidRPr="00C106BC">
        <w:rPr>
          <w:rFonts w:ascii="Times New Roman" w:hAnsi="Times New Roman" w:cs="Times New Roman"/>
          <w:sz w:val="24"/>
          <w:szCs w:val="24"/>
        </w:rPr>
        <w:t xml:space="preserve">Доходы и расходы от приносящей доход деятельности в целях исчисления налога на прибыль определяются методом начисления (ст. 271 и 272 НК РФ). </w:t>
      </w:r>
    </w:p>
    <w:p w:rsidR="007821E0" w:rsidRPr="00C106BC" w:rsidRDefault="007821E0" w:rsidP="007F13CA">
      <w:pPr>
        <w:pStyle w:val="ConsPlusNonformat"/>
        <w:ind w:firstLine="567"/>
        <w:jc w:val="both"/>
        <w:rPr>
          <w:rFonts w:ascii="Times New Roman" w:hAnsi="Times New Roman" w:cs="Times New Roman"/>
          <w:sz w:val="24"/>
          <w:szCs w:val="24"/>
        </w:rPr>
      </w:pPr>
      <w:r w:rsidRPr="00C106BC">
        <w:rPr>
          <w:rFonts w:ascii="Times New Roman" w:hAnsi="Times New Roman" w:cs="Times New Roman"/>
          <w:sz w:val="24"/>
          <w:szCs w:val="24"/>
        </w:rPr>
        <w:t xml:space="preserve">Доходы от сдачи имущества в аренду (субаренду) и связанные с ними расходы признаются (п. 4 ст. 250 НК РФ) </w:t>
      </w:r>
      <w:proofErr w:type="spellStart"/>
      <w:r w:rsidRPr="00C106BC">
        <w:rPr>
          <w:rFonts w:ascii="Times New Roman" w:hAnsi="Times New Roman" w:cs="Times New Roman"/>
          <w:sz w:val="24"/>
          <w:szCs w:val="24"/>
        </w:rPr>
        <w:t>внереализационными</w:t>
      </w:r>
      <w:proofErr w:type="spellEnd"/>
      <w:r w:rsidRPr="00C106BC">
        <w:rPr>
          <w:rFonts w:ascii="Times New Roman" w:hAnsi="Times New Roman" w:cs="Times New Roman"/>
          <w:sz w:val="24"/>
          <w:szCs w:val="24"/>
        </w:rPr>
        <w:t xml:space="preserve"> доходами и расходами. </w:t>
      </w:r>
    </w:p>
    <w:p w:rsidR="007A717D" w:rsidRPr="00C106BC" w:rsidRDefault="007A717D" w:rsidP="007A717D">
      <w:pPr>
        <w:pStyle w:val="ConsPlusNonformat"/>
        <w:ind w:firstLine="567"/>
        <w:jc w:val="both"/>
        <w:rPr>
          <w:rFonts w:ascii="Times New Roman" w:hAnsi="Times New Roman" w:cs="Times New Roman"/>
          <w:sz w:val="24"/>
          <w:szCs w:val="24"/>
        </w:rPr>
      </w:pPr>
      <w:r w:rsidRPr="00C106BC">
        <w:rPr>
          <w:rFonts w:ascii="Times New Roman" w:hAnsi="Times New Roman" w:cs="Times New Roman"/>
          <w:sz w:val="24"/>
          <w:szCs w:val="24"/>
        </w:rPr>
        <w:t xml:space="preserve">Уплата налога на прибыль производится по коду </w:t>
      </w:r>
      <w:r>
        <w:rPr>
          <w:rFonts w:ascii="Times New Roman" w:hAnsi="Times New Roman" w:cs="Times New Roman"/>
          <w:sz w:val="24"/>
          <w:szCs w:val="24"/>
        </w:rPr>
        <w:t>вида расходов</w:t>
      </w:r>
      <w:r w:rsidRPr="00C106BC">
        <w:rPr>
          <w:rFonts w:ascii="Times New Roman" w:hAnsi="Times New Roman" w:cs="Times New Roman"/>
          <w:sz w:val="24"/>
          <w:szCs w:val="24"/>
        </w:rPr>
        <w:t xml:space="preserve"> 130 «Доходы от оказания платных услуг»</w:t>
      </w:r>
      <w:r w:rsidR="00FB5A23">
        <w:rPr>
          <w:rFonts w:ascii="Times New Roman" w:hAnsi="Times New Roman" w:cs="Times New Roman"/>
          <w:sz w:val="24"/>
          <w:szCs w:val="24"/>
        </w:rPr>
        <w:t>, по коду мероприятия 11</w:t>
      </w:r>
      <w:r w:rsidRPr="00C106BC">
        <w:rPr>
          <w:rFonts w:ascii="Times New Roman" w:hAnsi="Times New Roman" w:cs="Times New Roman"/>
          <w:sz w:val="24"/>
          <w:szCs w:val="24"/>
        </w:rPr>
        <w:t xml:space="preserve">. </w:t>
      </w:r>
    </w:p>
    <w:p w:rsidR="007F13CA" w:rsidRDefault="007F13CA" w:rsidP="00342EB1">
      <w:pPr>
        <w:pStyle w:val="ConsPlusNonformat"/>
        <w:ind w:firstLine="708"/>
        <w:jc w:val="both"/>
        <w:rPr>
          <w:rFonts w:ascii="Times New Roman" w:hAnsi="Times New Roman" w:cs="Times New Roman"/>
          <w:sz w:val="24"/>
          <w:szCs w:val="24"/>
        </w:rPr>
      </w:pPr>
    </w:p>
    <w:p w:rsidR="007F13CA" w:rsidRPr="007F13CA" w:rsidRDefault="007F13CA" w:rsidP="007F13CA">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Учет амортизируемого имущества</w:t>
      </w:r>
    </w:p>
    <w:p w:rsidR="007F13CA" w:rsidRDefault="007F13CA" w:rsidP="007F13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Амортизация в целях налогового учета начисляется по имуществу, приобретенному за счет средств от приносящей доход деятельности, и используемому для ведения такой деятельности.</w:t>
      </w:r>
    </w:p>
    <w:p w:rsidR="007F13CA" w:rsidRDefault="007F13CA" w:rsidP="007F13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полезного использования объектов основных средств определяется по максимальному значению интервалов сроков, установленных для амортизационной </w:t>
      </w:r>
      <w:r>
        <w:rPr>
          <w:rFonts w:ascii="Times New Roman" w:hAnsi="Times New Roman" w:cs="Times New Roman"/>
          <w:sz w:val="24"/>
          <w:szCs w:val="24"/>
        </w:rPr>
        <w:lastRenderedPageBreak/>
        <w:t>группы, в которую включен объект основных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классификацией, утверждаемой Правительством РФ. Если объект основного средства не указан в классификации, срок полезного использования определяется по технической документации или рекомендациям производителей.</w:t>
      </w:r>
    </w:p>
    <w:p w:rsidR="007F13CA" w:rsidRDefault="008961EA" w:rsidP="007F13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реконструкции, модернизации или технического перевооружения срок полезного использования объекта основных средств не увеличивается. (Основание: постановление Правительства РФ от 01.01.2002г. № 1 «О классификации основных средств, включаемых в амортизационные группы», пункты 1 и 6 статьи 258 НКЕ РФ).</w:t>
      </w:r>
    </w:p>
    <w:p w:rsidR="008961EA" w:rsidRDefault="008961EA" w:rsidP="007F13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Срок полезного использования объектов основных средств, бывших в эксплуатации, определяется равным сроку, установленному предыдущим собственником, уменьшенному на количество лет (месяцев) эксплуатации данных основных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едыдущим собственником. Норма амортизации по бывшим в эксплуатации объектам основных средств определяется с учетом срока полезного использования, уменьшенного на количество лет (месяцев) эксплуатации предыдущим собственником.</w:t>
      </w:r>
    </w:p>
    <w:p w:rsidR="008961EA" w:rsidRDefault="00E72802" w:rsidP="007F13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Срок полезного использования объектов нематериальных активов определяется исходя из срока действия патента, свидетельства, а также исходя из срока полезного использования, обусловленного соответствующим договором. По нематериальным активам, по которым определить срок полезного использования невозможно, применяется срок равный 10 годам.</w:t>
      </w:r>
    </w:p>
    <w:p w:rsidR="00E72802" w:rsidRDefault="00E72802" w:rsidP="007F13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Амортизация по всем объектам амортизируемого имущества (основным средствам и нематериальным активам) начисляется линейным методом.</w:t>
      </w:r>
    </w:p>
    <w:p w:rsidR="00E72802" w:rsidRDefault="00E72802" w:rsidP="007F13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Амортизационная премия не применяется. Амортизация начисляется в общем порядке.</w:t>
      </w:r>
    </w:p>
    <w:p w:rsidR="00E72802" w:rsidRDefault="00E72802" w:rsidP="007F13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Норма амортизации по всем объектам амортизируемого имущества определяется без применения понижающих и повышающих коэффициентов.</w:t>
      </w:r>
    </w:p>
    <w:p w:rsidR="00E72802" w:rsidRDefault="00E72802" w:rsidP="007F13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Резерв на ремонт основных средств не создается. Расходы на ремонт основных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изнаются для целей налогообложения в составе прочих расходов в том отчетном периоде, в котором они были осуществлены, в сумме фактических затрат.</w:t>
      </w:r>
    </w:p>
    <w:p w:rsidR="00A40B49" w:rsidRDefault="00A40B49" w:rsidP="00A40B49">
      <w:pPr>
        <w:pStyle w:val="ConsPlusNonformat"/>
        <w:jc w:val="both"/>
        <w:rPr>
          <w:rFonts w:ascii="Times New Roman" w:hAnsi="Times New Roman" w:cs="Times New Roman"/>
          <w:sz w:val="24"/>
          <w:szCs w:val="24"/>
        </w:rPr>
      </w:pPr>
    </w:p>
    <w:p w:rsidR="00E72802" w:rsidRDefault="00A40B49" w:rsidP="00A40B49">
      <w:pPr>
        <w:pStyle w:val="ConsPlusNonformat"/>
        <w:jc w:val="center"/>
        <w:rPr>
          <w:rFonts w:ascii="Times New Roman" w:hAnsi="Times New Roman" w:cs="Times New Roman"/>
          <w:sz w:val="24"/>
          <w:szCs w:val="24"/>
        </w:rPr>
      </w:pPr>
      <w:r>
        <w:rPr>
          <w:rFonts w:ascii="Times New Roman" w:hAnsi="Times New Roman" w:cs="Times New Roman"/>
          <w:b/>
          <w:sz w:val="24"/>
          <w:szCs w:val="24"/>
        </w:rPr>
        <w:t>Учет материалов</w:t>
      </w:r>
    </w:p>
    <w:p w:rsidR="00883E46" w:rsidRDefault="00883E46" w:rsidP="00883E4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стоимость материалов, используемых в деятельности учреждения, включается цена их приобретения (без учета НДС и акцизов), комиссионные вознаграждения, уплачиваемые посредническим организациям, ввозные таможенные пошлины и сборы, расходы на транспортировку, суммы, уплачиваемые организациям за информационные и консультационные услуги, связанные с приобретением материалов.</w:t>
      </w:r>
    </w:p>
    <w:p w:rsidR="00883E46" w:rsidRDefault="00883E46" w:rsidP="00883E4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Стоимость материалов и другого имущества, не являющегося амортизируемым, включается в состав материальных расходов в полной сумме по мере ввода его в эксплуатацию.</w:t>
      </w:r>
    </w:p>
    <w:p w:rsidR="00883E46" w:rsidRDefault="00883E46" w:rsidP="00883E4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При выбытии материалы оцениваются по методу средней стоимости.</w:t>
      </w:r>
    </w:p>
    <w:p w:rsidR="00883E46" w:rsidRDefault="00883E46" w:rsidP="00883E46">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Налоговый учет операций по приобретению и списанию материалов, осуществляется на соответствующих счета к счету 0 105 00 000 «Материальные запасы» в порядке, определенном для целей бухгалтерского учета.</w:t>
      </w:r>
      <w:proofErr w:type="gramEnd"/>
    </w:p>
    <w:p w:rsidR="00883E46" w:rsidRDefault="00883E46" w:rsidP="00883E46">
      <w:pPr>
        <w:pStyle w:val="ConsPlusNonformat"/>
        <w:rPr>
          <w:rFonts w:ascii="Times New Roman" w:hAnsi="Times New Roman" w:cs="Times New Roman"/>
          <w:sz w:val="24"/>
          <w:szCs w:val="24"/>
        </w:rPr>
      </w:pPr>
    </w:p>
    <w:p w:rsidR="00883E46" w:rsidRDefault="00883E46" w:rsidP="00883E46">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Учет затрат</w:t>
      </w:r>
    </w:p>
    <w:p w:rsidR="00883E46" w:rsidRPr="00C106BC" w:rsidRDefault="00883E46" w:rsidP="00906220">
      <w:pPr>
        <w:pStyle w:val="ConsPlusNonformat"/>
        <w:ind w:firstLine="567"/>
        <w:jc w:val="both"/>
        <w:rPr>
          <w:rFonts w:ascii="Times New Roman" w:hAnsi="Times New Roman" w:cs="Times New Roman"/>
          <w:sz w:val="24"/>
          <w:szCs w:val="24"/>
        </w:rPr>
      </w:pPr>
      <w:r w:rsidRPr="00C106BC">
        <w:rPr>
          <w:rFonts w:ascii="Times New Roman" w:hAnsi="Times New Roman" w:cs="Times New Roman"/>
          <w:sz w:val="24"/>
          <w:szCs w:val="24"/>
        </w:rPr>
        <w:t xml:space="preserve">В составе прямых расходов учитываются: </w:t>
      </w:r>
    </w:p>
    <w:p w:rsidR="00883E46" w:rsidRPr="00C106BC" w:rsidRDefault="00883E46" w:rsidP="00883E46">
      <w:pPr>
        <w:pStyle w:val="ConsPlusNonformat"/>
        <w:numPr>
          <w:ilvl w:val="0"/>
          <w:numId w:val="9"/>
        </w:numPr>
        <w:jc w:val="both"/>
        <w:rPr>
          <w:rFonts w:ascii="Times New Roman" w:hAnsi="Times New Roman" w:cs="Times New Roman"/>
          <w:sz w:val="24"/>
          <w:szCs w:val="24"/>
        </w:rPr>
      </w:pPr>
      <w:r w:rsidRPr="00C106BC">
        <w:rPr>
          <w:rFonts w:ascii="Times New Roman" w:hAnsi="Times New Roman" w:cs="Times New Roman"/>
          <w:sz w:val="24"/>
          <w:szCs w:val="24"/>
        </w:rPr>
        <w:t xml:space="preserve">материальные затраты, определяемые в соответствии с пп. 1 и 4 п. 1 ст. 254 НК РФ (в том числе услуги, выполняемые сторонними организациями, результаты которых непосредственно используются при производстве продукции (выполнении работ, оказании услуг); </w:t>
      </w:r>
    </w:p>
    <w:p w:rsidR="00883E46" w:rsidRPr="00C106BC" w:rsidRDefault="00883E46" w:rsidP="00883E46">
      <w:pPr>
        <w:pStyle w:val="ConsPlusNonformat"/>
        <w:numPr>
          <w:ilvl w:val="0"/>
          <w:numId w:val="9"/>
        </w:numPr>
        <w:jc w:val="both"/>
        <w:rPr>
          <w:rFonts w:ascii="Times New Roman" w:hAnsi="Times New Roman" w:cs="Times New Roman"/>
          <w:sz w:val="24"/>
          <w:szCs w:val="24"/>
        </w:rPr>
      </w:pPr>
      <w:proofErr w:type="gramStart"/>
      <w:r w:rsidRPr="00C106BC">
        <w:rPr>
          <w:rFonts w:ascii="Times New Roman" w:hAnsi="Times New Roman" w:cs="Times New Roman"/>
          <w:sz w:val="24"/>
          <w:szCs w:val="24"/>
        </w:rPr>
        <w:t xml:space="preserve">расходы на оплату труда участвующего в процессе производства </w:t>
      </w:r>
      <w:r w:rsidR="00906220">
        <w:rPr>
          <w:rFonts w:ascii="Times New Roman" w:hAnsi="Times New Roman" w:cs="Times New Roman"/>
          <w:sz w:val="24"/>
          <w:szCs w:val="24"/>
        </w:rPr>
        <w:t>продукции</w:t>
      </w:r>
      <w:r w:rsidRPr="00C106BC">
        <w:rPr>
          <w:rFonts w:ascii="Times New Roman" w:hAnsi="Times New Roman" w:cs="Times New Roman"/>
          <w:sz w:val="24"/>
          <w:szCs w:val="24"/>
        </w:rPr>
        <w:t xml:space="preserve"> (выполнения работ, оказания услуг) персонала, а также расходы на обязательное пенсионное страхование, идущие на финансирование страховой и накопительной </w:t>
      </w:r>
      <w:r w:rsidRPr="00C106BC">
        <w:rPr>
          <w:rFonts w:ascii="Times New Roman" w:hAnsi="Times New Roman" w:cs="Times New Roman"/>
          <w:sz w:val="24"/>
          <w:szCs w:val="24"/>
        </w:rPr>
        <w:lastRenderedPageBreak/>
        <w:t>части трудовой пенсии;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roofErr w:type="gramEnd"/>
      <w:r w:rsidRPr="00C106BC">
        <w:rPr>
          <w:rFonts w:ascii="Times New Roman" w:hAnsi="Times New Roman" w:cs="Times New Roman"/>
          <w:sz w:val="24"/>
          <w:szCs w:val="24"/>
        </w:rPr>
        <w:t xml:space="preserve"> </w:t>
      </w:r>
      <w:proofErr w:type="gramStart"/>
      <w:r w:rsidRPr="00C106BC">
        <w:rPr>
          <w:rFonts w:ascii="Times New Roman" w:hAnsi="Times New Roman" w:cs="Times New Roman"/>
          <w:sz w:val="24"/>
          <w:szCs w:val="24"/>
        </w:rPr>
        <w:t xml:space="preserve">обязательное медицинское страхование, начисленные на указанные суммы расходов на оплату труда; </w:t>
      </w:r>
      <w:proofErr w:type="gramEnd"/>
    </w:p>
    <w:p w:rsidR="00883E46" w:rsidRDefault="00883E46" w:rsidP="00883E46">
      <w:pPr>
        <w:pStyle w:val="ConsPlusNonformat"/>
        <w:numPr>
          <w:ilvl w:val="0"/>
          <w:numId w:val="9"/>
        </w:numPr>
        <w:jc w:val="both"/>
        <w:rPr>
          <w:rFonts w:ascii="Times New Roman" w:hAnsi="Times New Roman" w:cs="Times New Roman"/>
          <w:sz w:val="24"/>
          <w:szCs w:val="24"/>
        </w:rPr>
      </w:pPr>
      <w:r w:rsidRPr="00C106BC">
        <w:rPr>
          <w:rFonts w:ascii="Times New Roman" w:hAnsi="Times New Roman" w:cs="Times New Roman"/>
          <w:sz w:val="24"/>
          <w:szCs w:val="24"/>
        </w:rPr>
        <w:t xml:space="preserve">суммы начисленной амортизации по основным средствам, используемым только при производстве товаров (работ, услуг). </w:t>
      </w:r>
    </w:p>
    <w:p w:rsidR="00906220" w:rsidRDefault="00906220" w:rsidP="0090622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w:t>
      </w:r>
    </w:p>
    <w:p w:rsidR="00D35D13" w:rsidRDefault="00D35D13" w:rsidP="0090622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Резервы на оплату отпусков сотрудников, по сомнительным долгам не создаются.</w:t>
      </w:r>
    </w:p>
    <w:p w:rsidR="000478D0" w:rsidRDefault="000478D0" w:rsidP="00906220">
      <w:pPr>
        <w:pStyle w:val="ConsPlusNonformat"/>
        <w:ind w:firstLine="567"/>
        <w:jc w:val="both"/>
        <w:rPr>
          <w:rFonts w:ascii="Times New Roman" w:hAnsi="Times New Roman" w:cs="Times New Roman"/>
          <w:sz w:val="24"/>
          <w:szCs w:val="24"/>
        </w:rPr>
      </w:pPr>
    </w:p>
    <w:p w:rsidR="000478D0" w:rsidRPr="000478D0" w:rsidRDefault="000478D0" w:rsidP="000478D0">
      <w:pPr>
        <w:pStyle w:val="ConsPlusNonformat"/>
        <w:ind w:firstLine="567"/>
        <w:jc w:val="center"/>
        <w:rPr>
          <w:rFonts w:ascii="Times New Roman" w:hAnsi="Times New Roman" w:cs="Times New Roman"/>
          <w:b/>
          <w:sz w:val="24"/>
          <w:szCs w:val="24"/>
        </w:rPr>
      </w:pPr>
      <w:r>
        <w:rPr>
          <w:rFonts w:ascii="Times New Roman" w:hAnsi="Times New Roman" w:cs="Times New Roman"/>
          <w:b/>
          <w:sz w:val="24"/>
          <w:szCs w:val="24"/>
        </w:rPr>
        <w:t>Порядок определения доходов и расходов</w:t>
      </w:r>
    </w:p>
    <w:p w:rsidR="00D35D13" w:rsidRDefault="000478D0" w:rsidP="000478D0">
      <w:pPr>
        <w:pStyle w:val="ConsPlusNonformat"/>
        <w:jc w:val="both"/>
        <w:rPr>
          <w:rFonts w:ascii="Times New Roman" w:hAnsi="Times New Roman" w:cs="Times New Roman"/>
          <w:sz w:val="24"/>
          <w:szCs w:val="24"/>
        </w:rPr>
      </w:pPr>
      <w:r>
        <w:rPr>
          <w:rFonts w:ascii="Times New Roman" w:hAnsi="Times New Roman" w:cs="Times New Roman"/>
          <w:sz w:val="24"/>
          <w:szCs w:val="24"/>
        </w:rPr>
        <w:tab/>
        <w:t>Доходы, полученные в рамках целевого финансирования, определяются по данным бухгалтерского учета на основании оборотов по счетам 0 205 30 000, 0 205 80 000 и следующих документов:</w:t>
      </w:r>
    </w:p>
    <w:p w:rsidR="000478D0" w:rsidRDefault="000478D0" w:rsidP="000478D0">
      <w:pPr>
        <w:pStyle w:val="ConsPlusNonformat"/>
        <w:numPr>
          <w:ilvl w:val="0"/>
          <w:numId w:val="38"/>
        </w:numPr>
        <w:jc w:val="both"/>
        <w:rPr>
          <w:rFonts w:ascii="Times New Roman" w:hAnsi="Times New Roman" w:cs="Times New Roman"/>
          <w:sz w:val="24"/>
          <w:szCs w:val="24"/>
        </w:rPr>
      </w:pPr>
      <w:r>
        <w:rPr>
          <w:rFonts w:ascii="Times New Roman" w:hAnsi="Times New Roman" w:cs="Times New Roman"/>
          <w:sz w:val="24"/>
          <w:szCs w:val="24"/>
        </w:rPr>
        <w:t>соглашение о порядке и условиях предоставления субсидий на финансовое обеспечение выполнения государственного задания;</w:t>
      </w:r>
    </w:p>
    <w:p w:rsidR="000478D0" w:rsidRDefault="000478D0" w:rsidP="000478D0">
      <w:pPr>
        <w:pStyle w:val="ConsPlusNonformat"/>
        <w:numPr>
          <w:ilvl w:val="0"/>
          <w:numId w:val="38"/>
        </w:numPr>
        <w:jc w:val="both"/>
        <w:rPr>
          <w:rFonts w:ascii="Times New Roman" w:hAnsi="Times New Roman" w:cs="Times New Roman"/>
          <w:sz w:val="24"/>
          <w:szCs w:val="24"/>
        </w:rPr>
      </w:pPr>
      <w:r>
        <w:rPr>
          <w:rFonts w:ascii="Times New Roman" w:hAnsi="Times New Roman" w:cs="Times New Roman"/>
          <w:sz w:val="24"/>
          <w:szCs w:val="24"/>
        </w:rPr>
        <w:t>графиков перечисления субсидий;</w:t>
      </w:r>
    </w:p>
    <w:p w:rsidR="000478D0" w:rsidRDefault="000478D0" w:rsidP="000478D0">
      <w:pPr>
        <w:pStyle w:val="ConsPlusNonformat"/>
        <w:numPr>
          <w:ilvl w:val="0"/>
          <w:numId w:val="38"/>
        </w:numPr>
        <w:jc w:val="both"/>
        <w:rPr>
          <w:rFonts w:ascii="Times New Roman" w:hAnsi="Times New Roman" w:cs="Times New Roman"/>
          <w:sz w:val="24"/>
          <w:szCs w:val="24"/>
        </w:rPr>
      </w:pPr>
      <w:r>
        <w:rPr>
          <w:rFonts w:ascii="Times New Roman" w:hAnsi="Times New Roman" w:cs="Times New Roman"/>
          <w:sz w:val="24"/>
          <w:szCs w:val="24"/>
        </w:rPr>
        <w:t>договоров (соглашений) о предоставлении целевых субсидий, субсидий на капвложения, грантов в форме субсидий;</w:t>
      </w:r>
    </w:p>
    <w:p w:rsidR="000478D0" w:rsidRDefault="000478D0" w:rsidP="000478D0">
      <w:pPr>
        <w:pStyle w:val="ConsPlusNonformat"/>
        <w:numPr>
          <w:ilvl w:val="0"/>
          <w:numId w:val="38"/>
        </w:numPr>
        <w:jc w:val="both"/>
        <w:rPr>
          <w:rFonts w:ascii="Times New Roman" w:hAnsi="Times New Roman" w:cs="Times New Roman"/>
          <w:sz w:val="24"/>
          <w:szCs w:val="24"/>
        </w:rPr>
      </w:pPr>
      <w:r>
        <w:rPr>
          <w:rFonts w:ascii="Times New Roman" w:hAnsi="Times New Roman" w:cs="Times New Roman"/>
          <w:sz w:val="24"/>
          <w:szCs w:val="24"/>
        </w:rPr>
        <w:t>договоров о пожертвовании;</w:t>
      </w:r>
    </w:p>
    <w:p w:rsidR="000478D0" w:rsidRDefault="000478D0" w:rsidP="000478D0">
      <w:pPr>
        <w:pStyle w:val="ConsPlusNonformat"/>
        <w:numPr>
          <w:ilvl w:val="0"/>
          <w:numId w:val="38"/>
        </w:numPr>
        <w:jc w:val="both"/>
        <w:rPr>
          <w:rFonts w:ascii="Times New Roman" w:hAnsi="Times New Roman" w:cs="Times New Roman"/>
          <w:sz w:val="24"/>
          <w:szCs w:val="24"/>
        </w:rPr>
      </w:pPr>
      <w:r>
        <w:rPr>
          <w:rFonts w:ascii="Times New Roman" w:hAnsi="Times New Roman" w:cs="Times New Roman"/>
          <w:sz w:val="24"/>
          <w:szCs w:val="24"/>
        </w:rPr>
        <w:t>других документов, подтверждающих целевой характер получаемых средств или имущества.</w:t>
      </w:r>
    </w:p>
    <w:p w:rsidR="007B480C" w:rsidRDefault="007B480C" w:rsidP="007B480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Доходами для целей налогообложения от деятельности, приносящей доход, признаются доходы, получаемые от юридических и физических лиц по операциям реализации товаров (работ, услуг, имущественных прав) и </w:t>
      </w:r>
      <w:proofErr w:type="spellStart"/>
      <w:r>
        <w:rPr>
          <w:rFonts w:ascii="Times New Roman" w:hAnsi="Times New Roman" w:cs="Times New Roman"/>
          <w:sz w:val="24"/>
          <w:szCs w:val="24"/>
        </w:rPr>
        <w:t>внереализационные</w:t>
      </w:r>
      <w:proofErr w:type="spellEnd"/>
      <w:r>
        <w:rPr>
          <w:rFonts w:ascii="Times New Roman" w:hAnsi="Times New Roman" w:cs="Times New Roman"/>
          <w:sz w:val="24"/>
          <w:szCs w:val="24"/>
        </w:rPr>
        <w:t xml:space="preserve"> доходы в соответствии со ст.249, 250 НК РФ. При этом:</w:t>
      </w:r>
    </w:p>
    <w:p w:rsidR="007B480C" w:rsidRDefault="007B480C" w:rsidP="007B480C">
      <w:pPr>
        <w:pStyle w:val="ConsPlusNonformat"/>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доходы, полученные в рамках деятельности, приносящей доход, а также </w:t>
      </w:r>
      <w:proofErr w:type="spellStart"/>
      <w:r>
        <w:rPr>
          <w:rFonts w:ascii="Times New Roman" w:hAnsi="Times New Roman" w:cs="Times New Roman"/>
          <w:sz w:val="24"/>
          <w:szCs w:val="24"/>
        </w:rPr>
        <w:t>внереализационные</w:t>
      </w:r>
      <w:proofErr w:type="spellEnd"/>
      <w:r>
        <w:rPr>
          <w:rFonts w:ascii="Times New Roman" w:hAnsi="Times New Roman" w:cs="Times New Roman"/>
          <w:sz w:val="24"/>
          <w:szCs w:val="24"/>
        </w:rPr>
        <w:t xml:space="preserve"> доходы определяются на основании оборотов по счетам</w:t>
      </w:r>
    </w:p>
    <w:p w:rsidR="007B480C" w:rsidRDefault="007B480C" w:rsidP="007B480C">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2 205 00 000 «Расчеты по доходам» и</w:t>
      </w:r>
    </w:p>
    <w:p w:rsidR="007B480C" w:rsidRDefault="007B480C" w:rsidP="007B480C">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2 209 00 000 «расчеты по ущербу и иным доходам»</w:t>
      </w:r>
      <w:r w:rsidR="00F12E91">
        <w:rPr>
          <w:rFonts w:ascii="Times New Roman" w:hAnsi="Times New Roman" w:cs="Times New Roman"/>
          <w:sz w:val="24"/>
          <w:szCs w:val="24"/>
        </w:rPr>
        <w:t>.</w:t>
      </w:r>
    </w:p>
    <w:p w:rsidR="00F12E91" w:rsidRDefault="00F12E91" w:rsidP="00F12E91">
      <w:pPr>
        <w:pStyle w:val="ConsPlusNonformat"/>
        <w:jc w:val="both"/>
        <w:rPr>
          <w:rFonts w:ascii="Times New Roman" w:hAnsi="Times New Roman" w:cs="Times New Roman"/>
          <w:sz w:val="24"/>
          <w:szCs w:val="24"/>
        </w:rPr>
      </w:pPr>
      <w:r>
        <w:rPr>
          <w:rFonts w:ascii="Times New Roman" w:hAnsi="Times New Roman" w:cs="Times New Roman"/>
          <w:sz w:val="24"/>
          <w:szCs w:val="24"/>
        </w:rPr>
        <w:tab/>
        <w:t>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 Рыночную стоимость устанавливает постоянно действующая в учреждении комиссия по поступлению и выбытию активов. В оценке учитываются положения ст. 105.3 НК РФ. Итоги оценки оформляются в акте произвольной формы с приложением подтверждающих документов, на основе которых был произведен расчет:</w:t>
      </w:r>
    </w:p>
    <w:p w:rsidR="00F12E91" w:rsidRDefault="00F12E91" w:rsidP="00F12E91">
      <w:pPr>
        <w:pStyle w:val="ConsPlusNonformat"/>
        <w:numPr>
          <w:ilvl w:val="0"/>
          <w:numId w:val="39"/>
        </w:numPr>
        <w:jc w:val="both"/>
        <w:rPr>
          <w:rFonts w:ascii="Times New Roman" w:hAnsi="Times New Roman" w:cs="Times New Roman"/>
          <w:sz w:val="24"/>
          <w:szCs w:val="24"/>
        </w:rPr>
      </w:pPr>
      <w:r>
        <w:rPr>
          <w:rFonts w:ascii="Times New Roman" w:hAnsi="Times New Roman" w:cs="Times New Roman"/>
          <w:sz w:val="24"/>
          <w:szCs w:val="24"/>
        </w:rPr>
        <w:t>справки (другие подтверждающие документы) Росстата;</w:t>
      </w:r>
    </w:p>
    <w:p w:rsidR="00F12E91" w:rsidRDefault="00F12E91" w:rsidP="00F12E91">
      <w:pPr>
        <w:pStyle w:val="ConsPlusNonformat"/>
        <w:numPr>
          <w:ilvl w:val="0"/>
          <w:numId w:val="39"/>
        </w:numPr>
        <w:jc w:val="both"/>
        <w:rPr>
          <w:rFonts w:ascii="Times New Roman" w:hAnsi="Times New Roman" w:cs="Times New Roman"/>
          <w:sz w:val="24"/>
          <w:szCs w:val="24"/>
        </w:rPr>
      </w:pPr>
      <w:r>
        <w:rPr>
          <w:rFonts w:ascii="Times New Roman" w:hAnsi="Times New Roman" w:cs="Times New Roman"/>
          <w:sz w:val="24"/>
          <w:szCs w:val="24"/>
        </w:rPr>
        <w:t>прайс-листы заводов-изготовителей;</w:t>
      </w:r>
    </w:p>
    <w:p w:rsidR="00F12E91" w:rsidRDefault="00F12E91" w:rsidP="00F12E91">
      <w:pPr>
        <w:pStyle w:val="ConsPlusNonformat"/>
        <w:numPr>
          <w:ilvl w:val="0"/>
          <w:numId w:val="39"/>
        </w:numPr>
        <w:jc w:val="both"/>
        <w:rPr>
          <w:rFonts w:ascii="Times New Roman" w:hAnsi="Times New Roman" w:cs="Times New Roman"/>
          <w:sz w:val="24"/>
          <w:szCs w:val="24"/>
        </w:rPr>
      </w:pPr>
      <w:r>
        <w:rPr>
          <w:rFonts w:ascii="Times New Roman" w:hAnsi="Times New Roman" w:cs="Times New Roman"/>
          <w:sz w:val="24"/>
          <w:szCs w:val="24"/>
        </w:rPr>
        <w:t>справки (другие подтверждающие документы) оценщиков;</w:t>
      </w:r>
    </w:p>
    <w:p w:rsidR="00F12E91" w:rsidRDefault="00F12E91" w:rsidP="00F12E91">
      <w:pPr>
        <w:pStyle w:val="ConsPlusNonformat"/>
        <w:numPr>
          <w:ilvl w:val="0"/>
          <w:numId w:val="39"/>
        </w:numPr>
        <w:jc w:val="both"/>
        <w:rPr>
          <w:rFonts w:ascii="Times New Roman" w:hAnsi="Times New Roman" w:cs="Times New Roman"/>
          <w:sz w:val="24"/>
          <w:szCs w:val="24"/>
        </w:rPr>
      </w:pPr>
      <w:r>
        <w:rPr>
          <w:rFonts w:ascii="Times New Roman" w:hAnsi="Times New Roman" w:cs="Times New Roman"/>
          <w:sz w:val="24"/>
          <w:szCs w:val="24"/>
        </w:rPr>
        <w:t>информация, размещенная в СМИ и т.д.</w:t>
      </w:r>
    </w:p>
    <w:p w:rsidR="00F12E91" w:rsidRDefault="00F12E91" w:rsidP="00F12E9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rsidR="0005193A" w:rsidRDefault="0005193A" w:rsidP="00F12E9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Расходы, произведенные за счет средств целевого финансирования (субсидий), определяется по данным бухгалтерского учета на основании оборотов по счетам:</w:t>
      </w:r>
    </w:p>
    <w:p w:rsidR="0005193A" w:rsidRDefault="0005193A" w:rsidP="0005193A">
      <w:pPr>
        <w:pStyle w:val="ConsPlusNonformat"/>
        <w:numPr>
          <w:ilvl w:val="0"/>
          <w:numId w:val="41"/>
        </w:numPr>
        <w:jc w:val="both"/>
        <w:rPr>
          <w:rFonts w:ascii="Times New Roman" w:hAnsi="Times New Roman" w:cs="Times New Roman"/>
          <w:sz w:val="24"/>
          <w:szCs w:val="24"/>
        </w:rPr>
      </w:pPr>
      <w:r>
        <w:rPr>
          <w:rFonts w:ascii="Times New Roman" w:hAnsi="Times New Roman" w:cs="Times New Roman"/>
          <w:sz w:val="24"/>
          <w:szCs w:val="24"/>
        </w:rPr>
        <w:t>0 109 00 000 «Затраты на изготовление готовой продукции, выполнение работ, услуг»;</w:t>
      </w:r>
    </w:p>
    <w:p w:rsidR="0005193A" w:rsidRDefault="0005193A" w:rsidP="0005193A">
      <w:pPr>
        <w:pStyle w:val="ConsPlusNonformat"/>
        <w:numPr>
          <w:ilvl w:val="0"/>
          <w:numId w:val="41"/>
        </w:numPr>
        <w:jc w:val="both"/>
        <w:rPr>
          <w:rFonts w:ascii="Times New Roman" w:hAnsi="Times New Roman" w:cs="Times New Roman"/>
          <w:sz w:val="24"/>
          <w:szCs w:val="24"/>
        </w:rPr>
      </w:pPr>
      <w:r>
        <w:rPr>
          <w:rFonts w:ascii="Times New Roman" w:hAnsi="Times New Roman" w:cs="Times New Roman"/>
          <w:sz w:val="24"/>
          <w:szCs w:val="24"/>
        </w:rPr>
        <w:t>0 401 20 200 «Расходы учреждения».</w:t>
      </w:r>
    </w:p>
    <w:p w:rsidR="0005193A" w:rsidRPr="00F12E91" w:rsidRDefault="0005193A" w:rsidP="0005193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lastRenderedPageBreak/>
        <w:t>Расходы, произведенные за счет средств от деятельности, приносящей доход, определяется по данным бухгалтерского учета на основании соответствующих оборотов</w:t>
      </w:r>
      <w:r w:rsidR="00D64996">
        <w:rPr>
          <w:rFonts w:ascii="Times New Roman" w:hAnsi="Times New Roman" w:cs="Times New Roman"/>
          <w:sz w:val="24"/>
          <w:szCs w:val="24"/>
        </w:rPr>
        <w:t xml:space="preserve"> по счету 2 109 00 000 «Затраты на изготовление готовой продукции, выполнение работ, услуг».</w:t>
      </w:r>
    </w:p>
    <w:p w:rsidR="007B480C" w:rsidRPr="000478D0" w:rsidRDefault="007B480C" w:rsidP="007B480C">
      <w:pPr>
        <w:pStyle w:val="ConsPlusNonformat"/>
        <w:ind w:firstLine="708"/>
        <w:jc w:val="both"/>
        <w:rPr>
          <w:rFonts w:ascii="Times New Roman" w:hAnsi="Times New Roman" w:cs="Times New Roman"/>
          <w:sz w:val="24"/>
          <w:szCs w:val="24"/>
        </w:rPr>
      </w:pPr>
    </w:p>
    <w:p w:rsidR="007821E0" w:rsidRPr="00C106BC" w:rsidRDefault="007821E0" w:rsidP="00AF23D6">
      <w:pPr>
        <w:pStyle w:val="ConsPlusNonformat"/>
        <w:jc w:val="center"/>
        <w:rPr>
          <w:rFonts w:ascii="Times New Roman" w:hAnsi="Times New Roman" w:cs="Times New Roman"/>
          <w:b/>
          <w:sz w:val="24"/>
          <w:szCs w:val="24"/>
        </w:rPr>
      </w:pPr>
      <w:r w:rsidRPr="00C106BC">
        <w:rPr>
          <w:rFonts w:ascii="Times New Roman" w:hAnsi="Times New Roman" w:cs="Times New Roman"/>
          <w:b/>
          <w:sz w:val="24"/>
          <w:szCs w:val="24"/>
        </w:rPr>
        <w:t>Налог на добавленную стоимость</w:t>
      </w:r>
    </w:p>
    <w:p w:rsidR="007821E0" w:rsidRPr="00C106BC" w:rsidRDefault="007821E0" w:rsidP="000D102F">
      <w:pPr>
        <w:pStyle w:val="ConsPlusNonformat"/>
        <w:ind w:firstLine="567"/>
        <w:jc w:val="both"/>
        <w:rPr>
          <w:rFonts w:ascii="Times New Roman" w:hAnsi="Times New Roman" w:cs="Times New Roman"/>
          <w:sz w:val="24"/>
          <w:szCs w:val="24"/>
        </w:rPr>
      </w:pPr>
      <w:r w:rsidRPr="00C106BC">
        <w:rPr>
          <w:rFonts w:ascii="Times New Roman" w:hAnsi="Times New Roman" w:cs="Times New Roman"/>
          <w:sz w:val="24"/>
          <w:szCs w:val="24"/>
        </w:rPr>
        <w:t>Признать датой получения дохода в целях исчисления НДС, дату получения дохода, в том отчетном (налоговом) периоде, в котором они имели место, независимо от фактической оплаты денежными средствами, иным имуществом, работами и (или) имущественными правами методом начисления в соответствии со статьями 271, 272 главы 25НК РФ.</w:t>
      </w:r>
    </w:p>
    <w:p w:rsidR="007821E0" w:rsidRPr="00C106BC" w:rsidRDefault="007821E0" w:rsidP="000D102F">
      <w:pPr>
        <w:pStyle w:val="ConsPlusNonformat"/>
        <w:ind w:firstLine="567"/>
        <w:jc w:val="both"/>
        <w:rPr>
          <w:rFonts w:ascii="Times New Roman" w:hAnsi="Times New Roman" w:cs="Times New Roman"/>
          <w:sz w:val="24"/>
          <w:szCs w:val="24"/>
        </w:rPr>
      </w:pPr>
      <w:r w:rsidRPr="00C106BC">
        <w:rPr>
          <w:rFonts w:ascii="Times New Roman" w:hAnsi="Times New Roman" w:cs="Times New Roman"/>
          <w:sz w:val="24"/>
          <w:szCs w:val="24"/>
        </w:rPr>
        <w:t xml:space="preserve">В учреждении ведется раздельный </w:t>
      </w:r>
      <w:proofErr w:type="spellStart"/>
      <w:r w:rsidRPr="00C106BC">
        <w:rPr>
          <w:rFonts w:ascii="Times New Roman" w:hAnsi="Times New Roman" w:cs="Times New Roman"/>
          <w:sz w:val="24"/>
          <w:szCs w:val="24"/>
        </w:rPr>
        <w:t>учетопераций</w:t>
      </w:r>
      <w:proofErr w:type="gramStart"/>
      <w:r w:rsidR="000D102F">
        <w:rPr>
          <w:rFonts w:ascii="Times New Roman" w:hAnsi="Times New Roman" w:cs="Times New Roman"/>
          <w:sz w:val="24"/>
          <w:szCs w:val="24"/>
        </w:rPr>
        <w:t>,</w:t>
      </w:r>
      <w:r w:rsidRPr="00C106BC">
        <w:rPr>
          <w:rFonts w:ascii="Times New Roman" w:hAnsi="Times New Roman" w:cs="Times New Roman"/>
          <w:sz w:val="24"/>
          <w:szCs w:val="24"/>
        </w:rPr>
        <w:t>п</w:t>
      </w:r>
      <w:proofErr w:type="gramEnd"/>
      <w:r w:rsidRPr="00C106BC">
        <w:rPr>
          <w:rFonts w:ascii="Times New Roman" w:hAnsi="Times New Roman" w:cs="Times New Roman"/>
          <w:sz w:val="24"/>
          <w:szCs w:val="24"/>
        </w:rPr>
        <w:t>одлежащих</w:t>
      </w:r>
      <w:proofErr w:type="spellEnd"/>
      <w:r w:rsidRPr="00C106BC">
        <w:rPr>
          <w:rFonts w:ascii="Times New Roman" w:hAnsi="Times New Roman" w:cs="Times New Roman"/>
          <w:sz w:val="24"/>
          <w:szCs w:val="24"/>
        </w:rPr>
        <w:t xml:space="preserve"> налогообложению, и операций, не подлежащих налогообложению (освобождаемых от налогообложения) НДС</w:t>
      </w:r>
      <w:r w:rsidRPr="00C106BC">
        <w:rPr>
          <w:rFonts w:ascii="Times New Roman" w:hAnsi="Times New Roman" w:cs="Times New Roman"/>
          <w:spacing w:val="-4"/>
          <w:sz w:val="24"/>
          <w:szCs w:val="24"/>
        </w:rPr>
        <w:t>;</w:t>
      </w:r>
    </w:p>
    <w:p w:rsidR="007821E0" w:rsidRPr="00C106BC" w:rsidRDefault="007821E0" w:rsidP="00026475">
      <w:pPr>
        <w:pStyle w:val="ConsPlusNonformat"/>
        <w:ind w:firstLine="567"/>
        <w:jc w:val="both"/>
        <w:rPr>
          <w:rFonts w:ascii="Times New Roman" w:hAnsi="Times New Roman" w:cs="Times New Roman"/>
          <w:sz w:val="24"/>
          <w:szCs w:val="24"/>
        </w:rPr>
      </w:pPr>
      <w:r w:rsidRPr="00C106BC">
        <w:rPr>
          <w:rFonts w:ascii="Times New Roman" w:hAnsi="Times New Roman" w:cs="Times New Roman"/>
          <w:sz w:val="24"/>
          <w:szCs w:val="24"/>
        </w:rPr>
        <w:t xml:space="preserve">Нумерация счетов-фактур </w:t>
      </w:r>
      <w:proofErr w:type="spellStart"/>
      <w:r w:rsidRPr="00C106BC">
        <w:rPr>
          <w:rFonts w:ascii="Times New Roman" w:hAnsi="Times New Roman" w:cs="Times New Roman"/>
          <w:sz w:val="24"/>
          <w:szCs w:val="24"/>
        </w:rPr>
        <w:t>осуществляется</w:t>
      </w:r>
      <w:r w:rsidRPr="00C106BC">
        <w:rPr>
          <w:rFonts w:ascii="Times New Roman" w:hAnsi="Times New Roman" w:cs="Times New Roman"/>
          <w:spacing w:val="-4"/>
          <w:sz w:val="24"/>
          <w:szCs w:val="24"/>
        </w:rPr>
        <w:t>в</w:t>
      </w:r>
      <w:proofErr w:type="spellEnd"/>
      <w:r w:rsidRPr="00C106BC">
        <w:rPr>
          <w:rFonts w:ascii="Times New Roman" w:hAnsi="Times New Roman" w:cs="Times New Roman"/>
          <w:spacing w:val="-4"/>
          <w:sz w:val="24"/>
          <w:szCs w:val="24"/>
        </w:rPr>
        <w:t xml:space="preserve"> </w:t>
      </w:r>
      <w:r w:rsidR="004443FC">
        <w:rPr>
          <w:rFonts w:ascii="Times New Roman" w:hAnsi="Times New Roman" w:cs="Times New Roman"/>
          <w:spacing w:val="-4"/>
          <w:sz w:val="24"/>
          <w:szCs w:val="24"/>
        </w:rPr>
        <w:t xml:space="preserve">хронологическом </w:t>
      </w:r>
      <w:proofErr w:type="gramStart"/>
      <w:r w:rsidR="004443FC">
        <w:rPr>
          <w:rFonts w:ascii="Times New Roman" w:hAnsi="Times New Roman" w:cs="Times New Roman"/>
          <w:spacing w:val="-4"/>
          <w:sz w:val="24"/>
          <w:szCs w:val="24"/>
        </w:rPr>
        <w:t>порядке</w:t>
      </w:r>
      <w:proofErr w:type="gramEnd"/>
      <w:r w:rsidR="004443FC">
        <w:rPr>
          <w:rFonts w:ascii="Times New Roman" w:hAnsi="Times New Roman" w:cs="Times New Roman"/>
          <w:spacing w:val="-4"/>
          <w:sz w:val="24"/>
          <w:szCs w:val="24"/>
        </w:rPr>
        <w:t xml:space="preserve"> отдельно по каждому обособленному подразделению</w:t>
      </w:r>
      <w:r w:rsidR="00026475">
        <w:rPr>
          <w:rFonts w:ascii="Times New Roman" w:hAnsi="Times New Roman" w:cs="Times New Roman"/>
          <w:spacing w:val="-4"/>
          <w:sz w:val="24"/>
          <w:szCs w:val="24"/>
        </w:rPr>
        <w:t>.</w:t>
      </w:r>
      <w:bookmarkStart w:id="0" w:name="_GoBack"/>
      <w:bookmarkEnd w:id="0"/>
    </w:p>
    <w:p w:rsidR="007821E0" w:rsidRDefault="007821E0" w:rsidP="004443FC">
      <w:pPr>
        <w:pStyle w:val="ConsPlusNonformat"/>
        <w:ind w:firstLine="708"/>
        <w:jc w:val="both"/>
        <w:rPr>
          <w:rFonts w:ascii="Times New Roman" w:hAnsi="Times New Roman" w:cs="Times New Roman"/>
          <w:sz w:val="24"/>
          <w:szCs w:val="24"/>
        </w:rPr>
      </w:pPr>
      <w:r w:rsidRPr="00C106BC">
        <w:rPr>
          <w:rFonts w:ascii="Times New Roman" w:hAnsi="Times New Roman" w:cs="Times New Roman"/>
          <w:sz w:val="24"/>
          <w:szCs w:val="24"/>
        </w:rPr>
        <w:t xml:space="preserve">Книги   продаж   и   покупок   ведутся в   порядке, установленном Правительством </w:t>
      </w:r>
      <w:proofErr w:type="spellStart"/>
      <w:r w:rsidRPr="00C106BC">
        <w:rPr>
          <w:rFonts w:ascii="Times New Roman" w:hAnsi="Times New Roman" w:cs="Times New Roman"/>
          <w:sz w:val="24"/>
          <w:szCs w:val="24"/>
        </w:rPr>
        <w:t>РФс</w:t>
      </w:r>
      <w:proofErr w:type="spellEnd"/>
      <w:r w:rsidRPr="00C106BC">
        <w:rPr>
          <w:rFonts w:ascii="Times New Roman" w:hAnsi="Times New Roman" w:cs="Times New Roman"/>
          <w:sz w:val="24"/>
          <w:szCs w:val="24"/>
        </w:rPr>
        <w:t xml:space="preserve"> использованием автоматизированного учета и с последующим распечатыванием</w:t>
      </w:r>
      <w:r w:rsidR="004443FC">
        <w:rPr>
          <w:rFonts w:ascii="Times New Roman" w:hAnsi="Times New Roman" w:cs="Times New Roman"/>
          <w:sz w:val="24"/>
          <w:szCs w:val="24"/>
        </w:rPr>
        <w:t>.</w:t>
      </w:r>
    </w:p>
    <w:p w:rsidR="004443FC" w:rsidRPr="00C106BC" w:rsidRDefault="004443FC" w:rsidP="004443FC">
      <w:pPr>
        <w:pStyle w:val="ConsPlusNonformat"/>
        <w:ind w:firstLine="708"/>
        <w:jc w:val="both"/>
        <w:rPr>
          <w:rFonts w:ascii="Times New Roman" w:hAnsi="Times New Roman" w:cs="Times New Roman"/>
          <w:sz w:val="24"/>
          <w:szCs w:val="24"/>
        </w:rPr>
      </w:pPr>
    </w:p>
    <w:p w:rsidR="007821E0" w:rsidRPr="00C106BC" w:rsidRDefault="007821E0" w:rsidP="009253FF">
      <w:pPr>
        <w:pStyle w:val="ConsPlusNonformat"/>
        <w:jc w:val="center"/>
        <w:rPr>
          <w:rFonts w:ascii="Times New Roman" w:hAnsi="Times New Roman" w:cs="Times New Roman"/>
          <w:b/>
          <w:sz w:val="24"/>
          <w:szCs w:val="24"/>
        </w:rPr>
      </w:pPr>
      <w:r w:rsidRPr="00C106BC">
        <w:rPr>
          <w:rFonts w:ascii="Times New Roman" w:hAnsi="Times New Roman" w:cs="Times New Roman"/>
          <w:b/>
          <w:sz w:val="24"/>
          <w:szCs w:val="24"/>
        </w:rPr>
        <w:t>Налог на доходы физических лиц</w:t>
      </w:r>
    </w:p>
    <w:p w:rsidR="007821E0" w:rsidRPr="00C106BC" w:rsidRDefault="007821E0" w:rsidP="008D0B91">
      <w:pPr>
        <w:pStyle w:val="ConsPlusNonformat"/>
        <w:ind w:firstLine="567"/>
        <w:jc w:val="both"/>
        <w:rPr>
          <w:rFonts w:ascii="Times New Roman" w:hAnsi="Times New Roman" w:cs="Times New Roman"/>
          <w:sz w:val="24"/>
          <w:szCs w:val="24"/>
        </w:rPr>
      </w:pPr>
      <w:r w:rsidRPr="00C106BC">
        <w:rPr>
          <w:rFonts w:ascii="Times New Roman" w:hAnsi="Times New Roman" w:cs="Times New Roman"/>
          <w:sz w:val="24"/>
          <w:szCs w:val="24"/>
        </w:rPr>
        <w:t>Лицом, ответственным за ведение карточек формы № 1-НДФЛ установленной формы является ведущий бухгалтер.</w:t>
      </w:r>
    </w:p>
    <w:p w:rsidR="007821E0" w:rsidRPr="00C106BC" w:rsidRDefault="007821E0" w:rsidP="008D0B91">
      <w:pPr>
        <w:pStyle w:val="ConsPlusNonformat"/>
        <w:ind w:firstLine="567"/>
        <w:jc w:val="both"/>
        <w:rPr>
          <w:rFonts w:ascii="Times New Roman" w:hAnsi="Times New Roman" w:cs="Times New Roman"/>
          <w:sz w:val="24"/>
          <w:szCs w:val="24"/>
        </w:rPr>
      </w:pPr>
      <w:r w:rsidRPr="00C106BC">
        <w:rPr>
          <w:rFonts w:ascii="Times New Roman" w:hAnsi="Times New Roman" w:cs="Times New Roman"/>
          <w:sz w:val="24"/>
          <w:szCs w:val="24"/>
        </w:rPr>
        <w:t>Утвердить формы налогового учета по учету НДФЛ, удержанного со штатных работников учреждения, с работников</w:t>
      </w:r>
      <w:r w:rsidR="000478D0">
        <w:rPr>
          <w:rFonts w:ascii="Times New Roman" w:hAnsi="Times New Roman" w:cs="Times New Roman"/>
          <w:sz w:val="24"/>
          <w:szCs w:val="24"/>
        </w:rPr>
        <w:t>,</w:t>
      </w:r>
      <w:r w:rsidRPr="00C106BC">
        <w:rPr>
          <w:rFonts w:ascii="Times New Roman" w:hAnsi="Times New Roman" w:cs="Times New Roman"/>
          <w:sz w:val="24"/>
          <w:szCs w:val="24"/>
        </w:rPr>
        <w:t xml:space="preserve"> привлекаемых по договорам гражданско-правового </w:t>
      </w:r>
      <w:proofErr w:type="gramStart"/>
      <w:r w:rsidRPr="00C106BC">
        <w:rPr>
          <w:rFonts w:ascii="Times New Roman" w:hAnsi="Times New Roman" w:cs="Times New Roman"/>
          <w:sz w:val="24"/>
          <w:szCs w:val="24"/>
        </w:rPr>
        <w:t>характера</w:t>
      </w:r>
      <w:proofErr w:type="gramEnd"/>
      <w:r w:rsidRPr="00C106BC">
        <w:rPr>
          <w:rFonts w:ascii="Times New Roman" w:hAnsi="Times New Roman" w:cs="Times New Roman"/>
          <w:sz w:val="24"/>
          <w:szCs w:val="24"/>
        </w:rPr>
        <w:t xml:space="preserve"> а также по учету стандартных, социальных, профессиональных и имущественных налоговых вычетов (</w:t>
      </w:r>
      <w:r w:rsidRPr="00C106BC">
        <w:rPr>
          <w:rFonts w:ascii="Times New Roman" w:hAnsi="Times New Roman" w:cs="Times New Roman"/>
          <w:b/>
          <w:sz w:val="24"/>
          <w:szCs w:val="24"/>
        </w:rPr>
        <w:t xml:space="preserve">Приложение № </w:t>
      </w:r>
      <w:r w:rsidR="00BE2111">
        <w:rPr>
          <w:rFonts w:ascii="Times New Roman" w:hAnsi="Times New Roman" w:cs="Times New Roman"/>
          <w:b/>
          <w:sz w:val="24"/>
          <w:szCs w:val="24"/>
        </w:rPr>
        <w:t>17</w:t>
      </w:r>
      <w:r w:rsidRPr="00C106BC">
        <w:rPr>
          <w:rFonts w:ascii="Times New Roman" w:hAnsi="Times New Roman" w:cs="Times New Roman"/>
          <w:sz w:val="24"/>
          <w:szCs w:val="24"/>
        </w:rPr>
        <w:t>).</w:t>
      </w:r>
    </w:p>
    <w:p w:rsidR="007821E0" w:rsidRPr="00C106BC" w:rsidRDefault="007821E0" w:rsidP="00D03A9F">
      <w:pPr>
        <w:pStyle w:val="ConsPlusNonformat"/>
        <w:jc w:val="both"/>
        <w:rPr>
          <w:rFonts w:ascii="Times New Roman" w:hAnsi="Times New Roman" w:cs="Times New Roman"/>
          <w:b/>
          <w:sz w:val="24"/>
          <w:szCs w:val="24"/>
        </w:rPr>
      </w:pPr>
    </w:p>
    <w:p w:rsidR="007821E0" w:rsidRPr="00C106BC" w:rsidRDefault="007821E0" w:rsidP="0020068C">
      <w:pPr>
        <w:pStyle w:val="ConsPlusNonformat"/>
        <w:jc w:val="center"/>
        <w:rPr>
          <w:rFonts w:ascii="Times New Roman" w:hAnsi="Times New Roman" w:cs="Times New Roman"/>
          <w:b/>
          <w:sz w:val="24"/>
          <w:szCs w:val="24"/>
        </w:rPr>
      </w:pPr>
      <w:bookmarkStart w:id="1" w:name="_Toc280732431"/>
      <w:r w:rsidRPr="00C106BC">
        <w:rPr>
          <w:rFonts w:ascii="Times New Roman" w:hAnsi="Times New Roman" w:cs="Times New Roman"/>
          <w:b/>
          <w:sz w:val="24"/>
          <w:szCs w:val="24"/>
        </w:rPr>
        <w:t>Страховые взносы</w:t>
      </w:r>
      <w:bookmarkEnd w:id="1"/>
    </w:p>
    <w:p w:rsidR="007821E0" w:rsidRPr="00C106BC" w:rsidRDefault="007821E0" w:rsidP="00D03A9F">
      <w:pPr>
        <w:pStyle w:val="ConsPlusNonformat"/>
        <w:jc w:val="both"/>
        <w:rPr>
          <w:rFonts w:ascii="Times New Roman" w:hAnsi="Times New Roman" w:cs="Times New Roman"/>
          <w:sz w:val="24"/>
          <w:szCs w:val="24"/>
        </w:rPr>
      </w:pPr>
      <w:r w:rsidRPr="00C106BC">
        <w:rPr>
          <w:rFonts w:ascii="Times New Roman" w:hAnsi="Times New Roman" w:cs="Times New Roman"/>
          <w:sz w:val="24"/>
          <w:szCs w:val="24"/>
        </w:rPr>
        <w:t>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w:t>
      </w:r>
    </w:p>
    <w:p w:rsidR="007821E0" w:rsidRPr="00C106BC" w:rsidRDefault="007821E0" w:rsidP="00D03A9F">
      <w:pPr>
        <w:pStyle w:val="ConsPlusNonformat"/>
        <w:jc w:val="both"/>
        <w:rPr>
          <w:rFonts w:ascii="Times New Roman" w:hAnsi="Times New Roman" w:cs="Times New Roman"/>
          <w:sz w:val="24"/>
          <w:szCs w:val="24"/>
        </w:rPr>
      </w:pPr>
      <w:r w:rsidRPr="00C106BC">
        <w:rPr>
          <w:rFonts w:ascii="Times New Roman" w:hAnsi="Times New Roman" w:cs="Times New Roman"/>
          <w:sz w:val="24"/>
          <w:szCs w:val="24"/>
        </w:rPr>
        <w:t xml:space="preserve">           Головное учреждение уплачивает взносы и представляет отчёты (расчёты) в государственные внебюджетные фонды по месту своей регистрации.</w:t>
      </w:r>
    </w:p>
    <w:p w:rsidR="007821E0" w:rsidRPr="00C106BC" w:rsidRDefault="007821E0" w:rsidP="00D03A9F">
      <w:pPr>
        <w:pStyle w:val="ConsPlusNonformat"/>
        <w:jc w:val="both"/>
        <w:rPr>
          <w:rFonts w:ascii="Times New Roman" w:hAnsi="Times New Roman" w:cs="Times New Roman"/>
          <w:sz w:val="24"/>
          <w:szCs w:val="24"/>
        </w:rPr>
      </w:pPr>
      <w:bookmarkStart w:id="2" w:name="_Toc215299212"/>
      <w:bookmarkStart w:id="3" w:name="_Toc280732432"/>
    </w:p>
    <w:p w:rsidR="007821E0" w:rsidRPr="00C106BC" w:rsidRDefault="007821E0" w:rsidP="0020068C">
      <w:pPr>
        <w:pStyle w:val="ConsPlusNonformat"/>
        <w:jc w:val="center"/>
        <w:rPr>
          <w:rFonts w:ascii="Times New Roman" w:hAnsi="Times New Roman" w:cs="Times New Roman"/>
          <w:b/>
          <w:sz w:val="24"/>
          <w:szCs w:val="24"/>
        </w:rPr>
      </w:pPr>
      <w:r w:rsidRPr="00C106BC">
        <w:rPr>
          <w:rFonts w:ascii="Times New Roman" w:hAnsi="Times New Roman" w:cs="Times New Roman"/>
          <w:b/>
          <w:sz w:val="24"/>
          <w:szCs w:val="24"/>
        </w:rPr>
        <w:t>Налог на имущество</w:t>
      </w:r>
      <w:bookmarkEnd w:id="2"/>
      <w:bookmarkEnd w:id="3"/>
    </w:p>
    <w:p w:rsidR="007821E0" w:rsidRPr="00C106BC" w:rsidRDefault="007821E0" w:rsidP="0020068C">
      <w:pPr>
        <w:pStyle w:val="ConsPlusNonformat"/>
        <w:ind w:firstLine="708"/>
        <w:jc w:val="both"/>
        <w:rPr>
          <w:rFonts w:ascii="Times New Roman" w:hAnsi="Times New Roman" w:cs="Times New Roman"/>
          <w:sz w:val="24"/>
          <w:szCs w:val="24"/>
        </w:rPr>
      </w:pPr>
      <w:r w:rsidRPr="00C106BC">
        <w:rPr>
          <w:rFonts w:ascii="Times New Roman" w:hAnsi="Times New Roman" w:cs="Times New Roman"/>
          <w:sz w:val="24"/>
          <w:szCs w:val="24"/>
        </w:rPr>
        <w:t>Имущество головного учреждение или обособленных структурных подразделений, имеющих отдельный баланс, ставится на учет по месту нахождения самого учреждения и обособленных подразделений. Так же по месту нахождения, сдаются расчеты по авансовым платежам, налоговые декларации в налоговые органы и уплачивается налог.</w:t>
      </w:r>
    </w:p>
    <w:p w:rsidR="007821E0" w:rsidRPr="00C106BC" w:rsidRDefault="007821E0" w:rsidP="00D03A9F">
      <w:pPr>
        <w:pStyle w:val="ConsPlusNonformat"/>
        <w:jc w:val="both"/>
        <w:rPr>
          <w:rFonts w:ascii="Times New Roman" w:hAnsi="Times New Roman" w:cs="Times New Roman"/>
          <w:sz w:val="24"/>
          <w:szCs w:val="24"/>
        </w:rPr>
      </w:pPr>
      <w:r w:rsidRPr="00C106BC">
        <w:rPr>
          <w:rFonts w:ascii="Times New Roman" w:hAnsi="Times New Roman" w:cs="Times New Roman"/>
          <w:sz w:val="24"/>
          <w:szCs w:val="24"/>
        </w:rPr>
        <w:t xml:space="preserve">            Недвижимое имущество, находящиеся вне местонахождения головного учреждения или его обособленного подразделения, имеющего отдельный баланс, ставится на учет по месту регистрации этого имущества. Так же по месту нахождения сдаются расчеты по авансовым платежам, налоговые декларации в налоговые органы и уплачивается налог.</w:t>
      </w:r>
    </w:p>
    <w:p w:rsidR="007821E0" w:rsidRPr="00C106BC" w:rsidRDefault="007821E0" w:rsidP="00D03A9F">
      <w:pPr>
        <w:pStyle w:val="ConsPlusNonformat"/>
        <w:jc w:val="both"/>
        <w:rPr>
          <w:rFonts w:ascii="Times New Roman" w:hAnsi="Times New Roman" w:cs="Times New Roman"/>
          <w:sz w:val="24"/>
          <w:szCs w:val="24"/>
        </w:rPr>
      </w:pPr>
      <w:r w:rsidRPr="00C106BC">
        <w:rPr>
          <w:rFonts w:ascii="Times New Roman" w:hAnsi="Times New Roman" w:cs="Times New Roman"/>
          <w:sz w:val="24"/>
          <w:szCs w:val="24"/>
        </w:rPr>
        <w:t xml:space="preserve">            Головное учреждение представляет декларации по налогу на имущество по месту нахождения самого учреждения, по месту нахождения обособленных подразделений, не имеющих отдельный баланс, по месту нахождения недвижимого имущества.</w:t>
      </w:r>
    </w:p>
    <w:p w:rsidR="007821E0" w:rsidRPr="00C106BC" w:rsidRDefault="007821E0" w:rsidP="00D03A9F">
      <w:pPr>
        <w:pStyle w:val="ConsPlusNonformat"/>
        <w:jc w:val="both"/>
        <w:rPr>
          <w:rFonts w:ascii="Times New Roman" w:hAnsi="Times New Roman" w:cs="Times New Roman"/>
          <w:sz w:val="24"/>
          <w:szCs w:val="24"/>
        </w:rPr>
      </w:pPr>
    </w:p>
    <w:p w:rsidR="007821E0" w:rsidRPr="00C106BC" w:rsidRDefault="007821E0" w:rsidP="00D03A9F">
      <w:pPr>
        <w:pStyle w:val="ConsPlusNonformat"/>
        <w:jc w:val="both"/>
        <w:rPr>
          <w:rFonts w:ascii="Times New Roman" w:hAnsi="Times New Roman" w:cs="Times New Roman"/>
          <w:sz w:val="24"/>
          <w:szCs w:val="24"/>
        </w:rPr>
      </w:pPr>
    </w:p>
    <w:p w:rsidR="007821E0" w:rsidRPr="00C106BC" w:rsidRDefault="007821E0" w:rsidP="00F4422F">
      <w:pPr>
        <w:pStyle w:val="ConsPlusNonformat"/>
        <w:jc w:val="center"/>
        <w:rPr>
          <w:rFonts w:ascii="Times New Roman" w:hAnsi="Times New Roman" w:cs="Times New Roman"/>
          <w:b/>
          <w:sz w:val="24"/>
          <w:szCs w:val="24"/>
        </w:rPr>
      </w:pPr>
      <w:bookmarkStart w:id="4" w:name="_Toc280732433"/>
      <w:r w:rsidRPr="00C106BC">
        <w:rPr>
          <w:rFonts w:ascii="Times New Roman" w:hAnsi="Times New Roman" w:cs="Times New Roman"/>
          <w:b/>
          <w:sz w:val="24"/>
          <w:szCs w:val="24"/>
        </w:rPr>
        <w:t>Транспортный налог</w:t>
      </w:r>
      <w:bookmarkEnd w:id="4"/>
    </w:p>
    <w:p w:rsidR="007821E0" w:rsidRPr="00C106BC" w:rsidRDefault="007821E0" w:rsidP="00367DF7">
      <w:pPr>
        <w:pStyle w:val="ConsPlusNonformat"/>
        <w:ind w:firstLine="708"/>
        <w:jc w:val="both"/>
        <w:rPr>
          <w:rFonts w:ascii="Times New Roman" w:hAnsi="Times New Roman" w:cs="Times New Roman"/>
          <w:sz w:val="24"/>
          <w:szCs w:val="24"/>
        </w:rPr>
      </w:pPr>
      <w:r w:rsidRPr="00C106BC">
        <w:rPr>
          <w:rFonts w:ascii="Times New Roman" w:hAnsi="Times New Roman" w:cs="Times New Roman"/>
          <w:sz w:val="24"/>
          <w:szCs w:val="24"/>
        </w:rPr>
        <w:t xml:space="preserve">В налогооблагаемую базу включаются все транспортные средства, включая находящиеся на ремонте и подлежащие списанию, до момента снятия транспортного средства с учета в соответствии с законодательством РФ. </w:t>
      </w:r>
    </w:p>
    <w:p w:rsidR="007821E0" w:rsidRPr="00C106BC" w:rsidRDefault="007821E0" w:rsidP="00367DF7">
      <w:pPr>
        <w:pStyle w:val="ConsPlusNonformat"/>
        <w:ind w:firstLine="708"/>
        <w:jc w:val="both"/>
        <w:rPr>
          <w:rFonts w:ascii="Times New Roman" w:hAnsi="Times New Roman" w:cs="Times New Roman"/>
          <w:sz w:val="24"/>
          <w:szCs w:val="24"/>
        </w:rPr>
      </w:pPr>
      <w:r w:rsidRPr="00C106BC">
        <w:rPr>
          <w:rFonts w:ascii="Times New Roman" w:hAnsi="Times New Roman" w:cs="Times New Roman"/>
          <w:sz w:val="24"/>
          <w:szCs w:val="24"/>
        </w:rPr>
        <w:lastRenderedPageBreak/>
        <w:t>Постановка на учет транспортных средств, сдача налоговых деклараций и уплата налога осуществляется головным учреждением и обособленными структурными подразделениями, выделенными на отдельный баланс, по месту регистрации транспортных средств.</w:t>
      </w:r>
    </w:p>
    <w:p w:rsidR="007821E0" w:rsidRPr="00C106BC" w:rsidRDefault="007821E0" w:rsidP="00D03A9F">
      <w:pPr>
        <w:pStyle w:val="ConsPlusNonformat"/>
        <w:jc w:val="both"/>
        <w:rPr>
          <w:rFonts w:ascii="Times New Roman" w:hAnsi="Times New Roman" w:cs="Times New Roman"/>
          <w:sz w:val="24"/>
          <w:szCs w:val="24"/>
        </w:rPr>
      </w:pPr>
    </w:p>
    <w:p w:rsidR="007821E0" w:rsidRPr="00C106BC" w:rsidRDefault="007821E0" w:rsidP="00776F77">
      <w:pPr>
        <w:pStyle w:val="ConsPlusNonformat"/>
        <w:jc w:val="center"/>
        <w:rPr>
          <w:rFonts w:ascii="Times New Roman" w:hAnsi="Times New Roman" w:cs="Times New Roman"/>
          <w:b/>
          <w:sz w:val="24"/>
          <w:szCs w:val="24"/>
        </w:rPr>
      </w:pPr>
      <w:r w:rsidRPr="00C106BC">
        <w:rPr>
          <w:rFonts w:ascii="Times New Roman" w:hAnsi="Times New Roman" w:cs="Times New Roman"/>
          <w:b/>
          <w:sz w:val="24"/>
          <w:szCs w:val="24"/>
        </w:rPr>
        <w:t>Земельный налог</w:t>
      </w:r>
    </w:p>
    <w:p w:rsidR="007821E0" w:rsidRPr="00C106BC" w:rsidRDefault="007821E0" w:rsidP="00776F77">
      <w:pPr>
        <w:pStyle w:val="ConsPlusNonformat"/>
        <w:ind w:firstLine="708"/>
        <w:jc w:val="both"/>
        <w:rPr>
          <w:rFonts w:ascii="Times New Roman" w:hAnsi="Times New Roman" w:cs="Times New Roman"/>
          <w:bCs/>
          <w:sz w:val="24"/>
          <w:szCs w:val="24"/>
        </w:rPr>
      </w:pPr>
      <w:r w:rsidRPr="00C106BC">
        <w:rPr>
          <w:rFonts w:ascii="Times New Roman" w:hAnsi="Times New Roman" w:cs="Times New Roman"/>
          <w:bCs/>
          <w:sz w:val="24"/>
          <w:szCs w:val="24"/>
        </w:rPr>
        <w:t>Налоговая база определяется как кадастровая стоимость земельных участков, признаваемых объектами налогообложения.</w:t>
      </w:r>
    </w:p>
    <w:p w:rsidR="007821E0" w:rsidRPr="00C106BC" w:rsidRDefault="007821E0" w:rsidP="00E26AF1">
      <w:pPr>
        <w:pStyle w:val="ConsPlusNonformat"/>
        <w:ind w:firstLine="708"/>
        <w:jc w:val="both"/>
        <w:rPr>
          <w:rFonts w:ascii="Times New Roman" w:hAnsi="Times New Roman" w:cs="Times New Roman"/>
          <w:bCs/>
          <w:sz w:val="24"/>
          <w:szCs w:val="24"/>
        </w:rPr>
      </w:pPr>
      <w:r w:rsidRPr="00C106BC">
        <w:rPr>
          <w:rFonts w:ascii="Times New Roman" w:hAnsi="Times New Roman" w:cs="Times New Roman"/>
          <w:sz w:val="24"/>
          <w:szCs w:val="24"/>
        </w:rPr>
        <w:t>Уплата налога производится учреждением по месту нахождения каждого земельного участка, являющегося объектом налогообложения.</w:t>
      </w:r>
    </w:p>
    <w:p w:rsidR="007821E0" w:rsidRPr="00C106BC" w:rsidRDefault="007821E0" w:rsidP="00E26AF1">
      <w:pPr>
        <w:pStyle w:val="ConsPlusNonformat"/>
        <w:jc w:val="center"/>
        <w:rPr>
          <w:rFonts w:ascii="Times New Roman" w:hAnsi="Times New Roman" w:cs="Times New Roman"/>
          <w:b/>
          <w:sz w:val="24"/>
          <w:szCs w:val="24"/>
        </w:rPr>
      </w:pPr>
    </w:p>
    <w:p w:rsidR="00967E67" w:rsidRDefault="00967E67" w:rsidP="00967E67">
      <w:pPr>
        <w:pStyle w:val="21"/>
        <w:jc w:val="center"/>
        <w:rPr>
          <w:rFonts w:ascii="Times New Roman" w:hAnsi="Times New Roman"/>
          <w:b/>
        </w:rPr>
      </w:pPr>
      <w:r w:rsidRPr="00900282">
        <w:rPr>
          <w:rFonts w:ascii="Times New Roman" w:hAnsi="Times New Roman"/>
          <w:b/>
        </w:rPr>
        <w:t xml:space="preserve">Организация ведения </w:t>
      </w:r>
      <w:r>
        <w:rPr>
          <w:rFonts w:ascii="Times New Roman" w:hAnsi="Times New Roman"/>
          <w:b/>
        </w:rPr>
        <w:t>налогового</w:t>
      </w:r>
      <w:r w:rsidRPr="00900282">
        <w:rPr>
          <w:rFonts w:ascii="Times New Roman" w:hAnsi="Times New Roman"/>
          <w:b/>
        </w:rPr>
        <w:t xml:space="preserve"> учета в обособленных подразделениях</w:t>
      </w:r>
      <w:r w:rsidRPr="007F46C6">
        <w:rPr>
          <w:rFonts w:ascii="Times New Roman" w:hAnsi="Times New Roman"/>
          <w:b/>
        </w:rPr>
        <w:t xml:space="preserve"> (филиалах)</w:t>
      </w:r>
    </w:p>
    <w:p w:rsidR="00F342E7" w:rsidRPr="007F46C6" w:rsidRDefault="00F342E7" w:rsidP="00F342E7">
      <w:pPr>
        <w:pStyle w:val="21"/>
        <w:rPr>
          <w:rFonts w:ascii="Times New Roman" w:hAnsi="Times New Roman"/>
        </w:rPr>
      </w:pPr>
      <w:r>
        <w:rPr>
          <w:rFonts w:ascii="Times New Roman" w:hAnsi="Times New Roman"/>
        </w:rPr>
        <w:t>Налоговый</w:t>
      </w:r>
      <w:r w:rsidRPr="007F46C6">
        <w:rPr>
          <w:rFonts w:ascii="Times New Roman" w:hAnsi="Times New Roman"/>
        </w:rPr>
        <w:t xml:space="preserve"> учет фактов хозяйственной жизни и финансовых результатов деятельности ведется с применением единой учетной политики и единого рабочего плана счетов и счетов </w:t>
      </w:r>
      <w:proofErr w:type="spellStart"/>
      <w:r w:rsidRPr="007F46C6">
        <w:rPr>
          <w:rFonts w:ascii="Times New Roman" w:hAnsi="Times New Roman"/>
        </w:rPr>
        <w:t>забалансового</w:t>
      </w:r>
      <w:proofErr w:type="spellEnd"/>
      <w:r w:rsidRPr="007F46C6">
        <w:rPr>
          <w:rFonts w:ascii="Times New Roman" w:hAnsi="Times New Roman"/>
        </w:rPr>
        <w:t xml:space="preserve"> учета в головном учреждении и во всех обособленных подразделениях (филиалах), выделенных на отдельный баланс. </w:t>
      </w:r>
    </w:p>
    <w:p w:rsidR="00F342E7" w:rsidRPr="007F46C6" w:rsidRDefault="00F342E7" w:rsidP="00F342E7">
      <w:pPr>
        <w:pStyle w:val="21"/>
        <w:rPr>
          <w:rFonts w:ascii="Times New Roman" w:hAnsi="Times New Roman"/>
        </w:rPr>
      </w:pPr>
      <w:r w:rsidRPr="007F46C6">
        <w:rPr>
          <w:rFonts w:ascii="Times New Roman" w:hAnsi="Times New Roman"/>
        </w:rPr>
        <w:t xml:space="preserve">Обособленные подразделения, имеющие лицевые счета в казначействе, налоги и сборы, подлежащие уплате по месту нахождения обособленных подразделений учреждения, уплачивают самостоятельно: </w:t>
      </w:r>
    </w:p>
    <w:p w:rsidR="00F342E7" w:rsidRPr="007F46C6" w:rsidRDefault="00F342E7" w:rsidP="00F342E7">
      <w:pPr>
        <w:pStyle w:val="21"/>
        <w:numPr>
          <w:ilvl w:val="0"/>
          <w:numId w:val="37"/>
        </w:numPr>
        <w:rPr>
          <w:rFonts w:ascii="Times New Roman" w:hAnsi="Times New Roman"/>
        </w:rPr>
      </w:pPr>
      <w:r w:rsidRPr="007F46C6">
        <w:rPr>
          <w:rFonts w:ascii="Times New Roman" w:hAnsi="Times New Roman"/>
        </w:rPr>
        <w:t xml:space="preserve">налог на имущество; </w:t>
      </w:r>
    </w:p>
    <w:p w:rsidR="00F342E7" w:rsidRPr="007F46C6" w:rsidRDefault="00F342E7" w:rsidP="00F342E7">
      <w:pPr>
        <w:pStyle w:val="21"/>
        <w:numPr>
          <w:ilvl w:val="0"/>
          <w:numId w:val="37"/>
        </w:numPr>
        <w:rPr>
          <w:rFonts w:ascii="Times New Roman" w:hAnsi="Times New Roman"/>
        </w:rPr>
      </w:pPr>
      <w:r w:rsidRPr="007F46C6">
        <w:rPr>
          <w:rFonts w:ascii="Times New Roman" w:hAnsi="Times New Roman"/>
        </w:rPr>
        <w:t xml:space="preserve">земельный налог; </w:t>
      </w:r>
    </w:p>
    <w:p w:rsidR="00F342E7" w:rsidRPr="007F46C6" w:rsidRDefault="00F342E7" w:rsidP="00F342E7">
      <w:pPr>
        <w:pStyle w:val="21"/>
        <w:numPr>
          <w:ilvl w:val="0"/>
          <w:numId w:val="37"/>
        </w:numPr>
        <w:rPr>
          <w:rFonts w:ascii="Times New Roman" w:hAnsi="Times New Roman"/>
        </w:rPr>
      </w:pPr>
      <w:r w:rsidRPr="007F46C6">
        <w:rPr>
          <w:rFonts w:ascii="Times New Roman" w:hAnsi="Times New Roman"/>
        </w:rPr>
        <w:t>транспортный налог.</w:t>
      </w:r>
    </w:p>
    <w:p w:rsidR="00F342E7" w:rsidRPr="007F46C6" w:rsidRDefault="00F342E7" w:rsidP="00F342E7">
      <w:pPr>
        <w:pStyle w:val="21"/>
        <w:rPr>
          <w:rFonts w:ascii="Times New Roman" w:hAnsi="Times New Roman"/>
        </w:rPr>
      </w:pPr>
      <w:r w:rsidRPr="007F46C6">
        <w:rPr>
          <w:rFonts w:ascii="Times New Roman" w:hAnsi="Times New Roman"/>
        </w:rPr>
        <w:t xml:space="preserve">Остальные налоги и сборы уплачиваются головным учреждением. </w:t>
      </w:r>
    </w:p>
    <w:p w:rsidR="00F342E7" w:rsidRPr="007F46C6" w:rsidRDefault="00F342E7" w:rsidP="00F342E7">
      <w:pPr>
        <w:pStyle w:val="21"/>
        <w:rPr>
          <w:rFonts w:ascii="Times New Roman" w:hAnsi="Times New Roman"/>
        </w:rPr>
      </w:pPr>
      <w:r w:rsidRPr="007F46C6">
        <w:rPr>
          <w:rFonts w:ascii="Times New Roman" w:hAnsi="Times New Roman"/>
        </w:rPr>
        <w:t xml:space="preserve">Все налоги и сборы, подлежащие уплате по месту нахождения обособленных подразделений, не имеющих лицевых счетов в казначействе и не выделенных на отдельный баланс, уплачиваются головным учреждением. </w:t>
      </w:r>
    </w:p>
    <w:p w:rsidR="00F342E7" w:rsidRPr="007F46C6" w:rsidRDefault="00F342E7" w:rsidP="00F342E7">
      <w:pPr>
        <w:pStyle w:val="21"/>
        <w:rPr>
          <w:rFonts w:ascii="Times New Roman" w:hAnsi="Times New Roman"/>
        </w:rPr>
      </w:pPr>
      <w:r w:rsidRPr="007F46C6">
        <w:rPr>
          <w:rFonts w:ascii="Times New Roman" w:hAnsi="Times New Roman"/>
        </w:rPr>
        <w:t xml:space="preserve">Справки формы 2-НДФЛ на всех сотрудников учреждения представляются в налоговые органы, где состоит на учете головное учреждение. </w:t>
      </w:r>
    </w:p>
    <w:p w:rsidR="00F342E7" w:rsidRPr="007F46C6" w:rsidRDefault="00F342E7" w:rsidP="00F342E7">
      <w:pPr>
        <w:pStyle w:val="21"/>
        <w:rPr>
          <w:rFonts w:ascii="Times New Roman" w:hAnsi="Times New Roman"/>
        </w:rPr>
      </w:pPr>
      <w:r w:rsidRPr="007F46C6">
        <w:rPr>
          <w:rFonts w:ascii="Times New Roman" w:hAnsi="Times New Roman"/>
        </w:rPr>
        <w:t xml:space="preserve">В связи с наличием всех обособленных подразделений на территории одного субъекта Российской Федерации (Архангельской области) распределение прибыли производится с уведомлением всех налоговых органов о принятом решении в порядке, установленном ФНС: по совокупности показателей обособленных подразделений, находящихся на территории одного субъекта РФ. </w:t>
      </w:r>
      <w:proofErr w:type="gramStart"/>
      <w:r w:rsidRPr="007F46C6">
        <w:rPr>
          <w:rFonts w:ascii="Times New Roman" w:hAnsi="Times New Roman"/>
        </w:rPr>
        <w:t>Ответственным</w:t>
      </w:r>
      <w:proofErr w:type="gramEnd"/>
      <w:r w:rsidRPr="007F46C6">
        <w:rPr>
          <w:rFonts w:ascii="Times New Roman" w:hAnsi="Times New Roman"/>
        </w:rPr>
        <w:t xml:space="preserve"> назначается головное учреждение. Уплата налога производится по месту нахождения головного учреждения в ИФНС по </w:t>
      </w:r>
      <w:proofErr w:type="gramStart"/>
      <w:r w:rsidRPr="007F46C6">
        <w:rPr>
          <w:rFonts w:ascii="Times New Roman" w:hAnsi="Times New Roman"/>
        </w:rPr>
        <w:t>г</w:t>
      </w:r>
      <w:proofErr w:type="gramEnd"/>
      <w:r w:rsidRPr="007F46C6">
        <w:rPr>
          <w:rFonts w:ascii="Times New Roman" w:hAnsi="Times New Roman"/>
        </w:rPr>
        <w:t xml:space="preserve">. Архангельску. </w:t>
      </w:r>
    </w:p>
    <w:p w:rsidR="00F342E7" w:rsidRPr="007F46C6" w:rsidRDefault="00F342E7" w:rsidP="00F342E7">
      <w:pPr>
        <w:pStyle w:val="21"/>
        <w:rPr>
          <w:rFonts w:ascii="Times New Roman" w:hAnsi="Times New Roman"/>
        </w:rPr>
      </w:pPr>
      <w:r w:rsidRPr="007F46C6">
        <w:rPr>
          <w:rFonts w:ascii="Times New Roman" w:hAnsi="Times New Roman"/>
        </w:rPr>
        <w:t>Счета-фактуры на реализацию товаров (работ, услуг) выставляются обособленными подразделениями и головным учреждением. Обособленные подразделения, выделенные на отдельный баланс, самостоятельно оформляют счета-фактуры покупателям от имени учреждения, указывая ИНН</w:t>
      </w:r>
      <w:r w:rsidR="00662815">
        <w:rPr>
          <w:rFonts w:ascii="Times New Roman" w:hAnsi="Times New Roman"/>
        </w:rPr>
        <w:t xml:space="preserve"> учреждения,</w:t>
      </w:r>
      <w:r w:rsidRPr="007F46C6">
        <w:rPr>
          <w:rFonts w:ascii="Times New Roman" w:hAnsi="Times New Roman"/>
        </w:rPr>
        <w:t xml:space="preserve"> КПП </w:t>
      </w:r>
      <w:r w:rsidR="00662815">
        <w:rPr>
          <w:rFonts w:ascii="Times New Roman" w:hAnsi="Times New Roman"/>
        </w:rPr>
        <w:t>обособленного подразделения</w:t>
      </w:r>
      <w:r w:rsidRPr="007F46C6">
        <w:rPr>
          <w:rFonts w:ascii="Times New Roman" w:hAnsi="Times New Roman"/>
        </w:rPr>
        <w:t>, а в строке «</w:t>
      </w:r>
      <w:r w:rsidR="00662815">
        <w:rPr>
          <w:rFonts w:ascii="Times New Roman" w:hAnsi="Times New Roman"/>
        </w:rPr>
        <w:t>Г</w:t>
      </w:r>
      <w:r w:rsidRPr="007F46C6">
        <w:rPr>
          <w:rFonts w:ascii="Times New Roman" w:hAnsi="Times New Roman"/>
        </w:rPr>
        <w:t>рузоотправитель» в счете-</w:t>
      </w:r>
      <w:r w:rsidRPr="007F46C6">
        <w:rPr>
          <w:rFonts w:ascii="Times New Roman" w:hAnsi="Times New Roman"/>
        </w:rPr>
        <w:softHyphen/>
        <w:t>фактуре указывают наименование своего подразделения, счета-фактуры нумеруют в порядке возрастания, используя составные номера, которые состоят из индекса подразделения (</w:t>
      </w:r>
      <w:r w:rsidRPr="007F46C6">
        <w:rPr>
          <w:rFonts w:ascii="Times New Roman" w:hAnsi="Times New Roman"/>
          <w:b/>
        </w:rPr>
        <w:t xml:space="preserve">Приложение № </w:t>
      </w:r>
      <w:r w:rsidR="00865B94">
        <w:rPr>
          <w:rFonts w:ascii="Times New Roman" w:hAnsi="Times New Roman"/>
          <w:b/>
        </w:rPr>
        <w:t>9</w:t>
      </w:r>
      <w:r w:rsidRPr="007F46C6">
        <w:rPr>
          <w:rFonts w:ascii="Times New Roman" w:hAnsi="Times New Roman"/>
        </w:rPr>
        <w:t>).</w:t>
      </w:r>
    </w:p>
    <w:p w:rsidR="00F342E7" w:rsidRPr="007F46C6" w:rsidRDefault="00F342E7" w:rsidP="00F342E7">
      <w:pPr>
        <w:pStyle w:val="21"/>
        <w:rPr>
          <w:rFonts w:ascii="Times New Roman" w:hAnsi="Times New Roman"/>
        </w:rPr>
      </w:pPr>
      <w:r>
        <w:rPr>
          <w:rFonts w:ascii="Times New Roman" w:hAnsi="Times New Roman"/>
        </w:rPr>
        <w:tab/>
      </w:r>
      <w:r w:rsidRPr="007F46C6">
        <w:rPr>
          <w:rFonts w:ascii="Times New Roman" w:hAnsi="Times New Roman"/>
        </w:rPr>
        <w:t>Журналы учета полученных и выставленных счетов-фактур, книги покупок и книги продаж в обособленных подразделениях ведутся в виде разделов единых учетных документов учреждения. Журналы учета счетов-фактур, книги покупок и книги продаж по окончании налогового периода предоставляются головному учреждению для свода данных и составления налоговых деклараций по налогу на добавленную стоимость.</w:t>
      </w:r>
    </w:p>
    <w:p w:rsidR="00F342E7" w:rsidRPr="007F46C6" w:rsidRDefault="00F342E7" w:rsidP="00F342E7">
      <w:pPr>
        <w:pStyle w:val="21"/>
        <w:ind w:left="900" w:firstLine="0"/>
        <w:rPr>
          <w:rFonts w:ascii="Times New Roman" w:hAnsi="Times New Roman"/>
        </w:rPr>
      </w:pPr>
    </w:p>
    <w:p w:rsidR="008A70A2" w:rsidRPr="00C106BC" w:rsidRDefault="008A70A2" w:rsidP="00E26AF1">
      <w:pPr>
        <w:pStyle w:val="ConsPlusNonformat"/>
        <w:rPr>
          <w:rFonts w:ascii="Times New Roman" w:hAnsi="Times New Roman" w:cs="Times New Roman"/>
          <w:sz w:val="24"/>
          <w:szCs w:val="24"/>
        </w:rPr>
      </w:pPr>
    </w:p>
    <w:p w:rsidR="007821E0" w:rsidRPr="00C106BC" w:rsidRDefault="007821E0" w:rsidP="00E26AF1">
      <w:pPr>
        <w:pStyle w:val="ConsPlusNonformat"/>
        <w:rPr>
          <w:rFonts w:ascii="Times New Roman" w:hAnsi="Times New Roman" w:cs="Times New Roman"/>
          <w:sz w:val="24"/>
          <w:szCs w:val="24"/>
        </w:rPr>
      </w:pPr>
    </w:p>
    <w:p w:rsidR="007821E0" w:rsidRPr="00C106BC" w:rsidRDefault="007821E0" w:rsidP="00E26AF1">
      <w:pPr>
        <w:pStyle w:val="ConsPlusNonformat"/>
        <w:rPr>
          <w:rFonts w:ascii="Times New Roman" w:hAnsi="Times New Roman" w:cs="Times New Roman"/>
          <w:b/>
          <w:sz w:val="24"/>
          <w:szCs w:val="24"/>
        </w:rPr>
      </w:pPr>
      <w:r w:rsidRPr="00C106BC">
        <w:rPr>
          <w:rFonts w:ascii="Times New Roman" w:hAnsi="Times New Roman" w:cs="Times New Roman"/>
          <w:sz w:val="24"/>
          <w:szCs w:val="24"/>
        </w:rPr>
        <w:tab/>
      </w:r>
      <w:r w:rsidRPr="00C106BC">
        <w:rPr>
          <w:rFonts w:ascii="Times New Roman" w:hAnsi="Times New Roman" w:cs="Times New Roman"/>
          <w:b/>
          <w:sz w:val="24"/>
          <w:szCs w:val="24"/>
        </w:rPr>
        <w:t>Список приложений к налоговой учетной политике</w:t>
      </w:r>
    </w:p>
    <w:p w:rsidR="007821E0" w:rsidRPr="00C106BC" w:rsidRDefault="007821E0" w:rsidP="00EF092B">
      <w:pPr>
        <w:pStyle w:val="ConsPlusNonformat"/>
        <w:ind w:left="360" w:firstLine="348"/>
        <w:jc w:val="both"/>
        <w:rPr>
          <w:rFonts w:ascii="Times New Roman" w:hAnsi="Times New Roman" w:cs="Times New Roman"/>
          <w:b/>
          <w:spacing w:val="-3"/>
          <w:sz w:val="24"/>
          <w:szCs w:val="24"/>
        </w:rPr>
      </w:pPr>
    </w:p>
    <w:p w:rsidR="007821E0" w:rsidRPr="00C106BC" w:rsidRDefault="007821E0" w:rsidP="00EF092B">
      <w:pPr>
        <w:pStyle w:val="ConsPlusNonformat"/>
        <w:ind w:left="360" w:firstLine="348"/>
        <w:jc w:val="both"/>
        <w:rPr>
          <w:rFonts w:ascii="Times New Roman" w:hAnsi="Times New Roman" w:cs="Times New Roman"/>
          <w:b/>
          <w:spacing w:val="-3"/>
          <w:sz w:val="24"/>
          <w:szCs w:val="24"/>
        </w:rPr>
      </w:pPr>
    </w:p>
    <w:p w:rsidR="007821E0" w:rsidRPr="00C106BC" w:rsidRDefault="007821E0" w:rsidP="00EF092B">
      <w:pPr>
        <w:pStyle w:val="ConsPlusNonformat"/>
        <w:ind w:left="360" w:firstLine="348"/>
        <w:jc w:val="both"/>
        <w:rPr>
          <w:rFonts w:ascii="Times New Roman" w:hAnsi="Times New Roman" w:cs="Times New Roman"/>
          <w:spacing w:val="-3"/>
          <w:sz w:val="24"/>
          <w:szCs w:val="24"/>
        </w:rPr>
      </w:pPr>
      <w:r w:rsidRPr="00C106BC">
        <w:rPr>
          <w:rFonts w:ascii="Times New Roman" w:hAnsi="Times New Roman" w:cs="Times New Roman"/>
          <w:b/>
          <w:spacing w:val="-3"/>
          <w:sz w:val="24"/>
          <w:szCs w:val="24"/>
        </w:rPr>
        <w:t>Приложение № 1</w:t>
      </w:r>
      <w:r w:rsidR="006C5C76">
        <w:rPr>
          <w:rFonts w:ascii="Times New Roman" w:hAnsi="Times New Roman" w:cs="Times New Roman"/>
          <w:b/>
          <w:spacing w:val="-3"/>
          <w:sz w:val="24"/>
          <w:szCs w:val="24"/>
        </w:rPr>
        <w:t>0</w:t>
      </w:r>
      <w:r w:rsidRPr="00C106BC">
        <w:rPr>
          <w:rFonts w:ascii="Times New Roman" w:hAnsi="Times New Roman" w:cs="Times New Roman"/>
          <w:spacing w:val="-3"/>
          <w:sz w:val="24"/>
          <w:szCs w:val="24"/>
        </w:rPr>
        <w:t>«Регистр учета доходов от реализации»</w:t>
      </w:r>
    </w:p>
    <w:p w:rsidR="007821E0" w:rsidRPr="00C106BC" w:rsidRDefault="006C5C76" w:rsidP="00EF092B">
      <w:pPr>
        <w:pStyle w:val="ConsPlusNonformat"/>
        <w:ind w:left="360" w:firstLine="348"/>
        <w:jc w:val="both"/>
        <w:rPr>
          <w:rFonts w:ascii="Times New Roman" w:hAnsi="Times New Roman" w:cs="Times New Roman"/>
          <w:spacing w:val="-3"/>
          <w:sz w:val="24"/>
          <w:szCs w:val="24"/>
        </w:rPr>
      </w:pPr>
      <w:r>
        <w:rPr>
          <w:rFonts w:ascii="Times New Roman" w:hAnsi="Times New Roman" w:cs="Times New Roman"/>
          <w:b/>
          <w:spacing w:val="-3"/>
          <w:sz w:val="24"/>
          <w:szCs w:val="24"/>
        </w:rPr>
        <w:t>Приложение № 11</w:t>
      </w:r>
      <w:r w:rsidR="007821E0" w:rsidRPr="00C106BC">
        <w:rPr>
          <w:rFonts w:ascii="Times New Roman" w:hAnsi="Times New Roman" w:cs="Times New Roman"/>
          <w:spacing w:val="-3"/>
          <w:sz w:val="24"/>
          <w:szCs w:val="24"/>
        </w:rPr>
        <w:t xml:space="preserve">«Регистр учета </w:t>
      </w:r>
      <w:proofErr w:type="spellStart"/>
      <w:r w:rsidR="007821E0" w:rsidRPr="00C106BC">
        <w:rPr>
          <w:rFonts w:ascii="Times New Roman" w:hAnsi="Times New Roman" w:cs="Times New Roman"/>
          <w:spacing w:val="-3"/>
          <w:sz w:val="24"/>
          <w:szCs w:val="24"/>
        </w:rPr>
        <w:t>внереализационных</w:t>
      </w:r>
      <w:proofErr w:type="spellEnd"/>
      <w:r w:rsidR="007821E0" w:rsidRPr="00C106BC">
        <w:rPr>
          <w:rFonts w:ascii="Times New Roman" w:hAnsi="Times New Roman" w:cs="Times New Roman"/>
          <w:spacing w:val="-3"/>
          <w:sz w:val="24"/>
          <w:szCs w:val="24"/>
        </w:rPr>
        <w:t xml:space="preserve"> доходов»</w:t>
      </w:r>
    </w:p>
    <w:p w:rsidR="007821E0" w:rsidRPr="00C106BC" w:rsidRDefault="006C5C76" w:rsidP="00EF092B">
      <w:pPr>
        <w:pStyle w:val="ConsPlusNonformat"/>
        <w:ind w:left="360" w:firstLine="348"/>
        <w:jc w:val="both"/>
        <w:rPr>
          <w:rFonts w:ascii="Times New Roman" w:hAnsi="Times New Roman" w:cs="Times New Roman"/>
          <w:spacing w:val="-3"/>
          <w:sz w:val="24"/>
          <w:szCs w:val="24"/>
        </w:rPr>
      </w:pPr>
      <w:r>
        <w:rPr>
          <w:rFonts w:ascii="Times New Roman" w:hAnsi="Times New Roman" w:cs="Times New Roman"/>
          <w:b/>
          <w:spacing w:val="-3"/>
          <w:sz w:val="24"/>
          <w:szCs w:val="24"/>
        </w:rPr>
        <w:t>Приложение № 12</w:t>
      </w:r>
      <w:r w:rsidR="007821E0" w:rsidRPr="00C106BC">
        <w:rPr>
          <w:rFonts w:ascii="Times New Roman" w:hAnsi="Times New Roman" w:cs="Times New Roman"/>
          <w:spacing w:val="-3"/>
          <w:sz w:val="24"/>
          <w:szCs w:val="24"/>
        </w:rPr>
        <w:t xml:space="preserve">«Регистр учета </w:t>
      </w:r>
      <w:proofErr w:type="spellStart"/>
      <w:r w:rsidR="007821E0" w:rsidRPr="00C106BC">
        <w:rPr>
          <w:rFonts w:ascii="Times New Roman" w:hAnsi="Times New Roman" w:cs="Times New Roman"/>
          <w:spacing w:val="-3"/>
          <w:sz w:val="24"/>
          <w:szCs w:val="24"/>
        </w:rPr>
        <w:t>внереализационных</w:t>
      </w:r>
      <w:proofErr w:type="spellEnd"/>
      <w:r w:rsidR="007821E0" w:rsidRPr="00C106BC">
        <w:rPr>
          <w:rFonts w:ascii="Times New Roman" w:hAnsi="Times New Roman" w:cs="Times New Roman"/>
          <w:spacing w:val="-3"/>
          <w:sz w:val="24"/>
          <w:szCs w:val="24"/>
        </w:rPr>
        <w:t xml:space="preserve"> расходов»</w:t>
      </w:r>
    </w:p>
    <w:p w:rsidR="007821E0" w:rsidRPr="00C106BC" w:rsidRDefault="006C5C76" w:rsidP="00EF092B">
      <w:pPr>
        <w:pStyle w:val="ConsPlusNonformat"/>
        <w:ind w:left="360" w:firstLine="348"/>
        <w:jc w:val="both"/>
        <w:rPr>
          <w:rFonts w:ascii="Times New Roman" w:hAnsi="Times New Roman" w:cs="Times New Roman"/>
          <w:spacing w:val="-3"/>
          <w:sz w:val="24"/>
          <w:szCs w:val="24"/>
        </w:rPr>
      </w:pPr>
      <w:r>
        <w:rPr>
          <w:rFonts w:ascii="Times New Roman" w:hAnsi="Times New Roman" w:cs="Times New Roman"/>
          <w:b/>
          <w:spacing w:val="-3"/>
          <w:sz w:val="24"/>
          <w:szCs w:val="24"/>
        </w:rPr>
        <w:t>Приложение № 13</w:t>
      </w:r>
      <w:r w:rsidR="007821E0" w:rsidRPr="00C106BC">
        <w:rPr>
          <w:rFonts w:ascii="Times New Roman" w:hAnsi="Times New Roman" w:cs="Times New Roman"/>
          <w:spacing w:val="-3"/>
          <w:sz w:val="24"/>
          <w:szCs w:val="24"/>
        </w:rPr>
        <w:t>«Регистр учета прямых расходов»</w:t>
      </w:r>
    </w:p>
    <w:p w:rsidR="007821E0" w:rsidRPr="00C106BC" w:rsidRDefault="006C5C76" w:rsidP="00EF092B">
      <w:pPr>
        <w:pStyle w:val="ConsPlusNonformat"/>
        <w:ind w:left="360" w:firstLine="348"/>
        <w:jc w:val="both"/>
        <w:rPr>
          <w:rFonts w:ascii="Times New Roman" w:hAnsi="Times New Roman" w:cs="Times New Roman"/>
          <w:spacing w:val="-3"/>
          <w:sz w:val="24"/>
          <w:szCs w:val="24"/>
        </w:rPr>
      </w:pPr>
      <w:r>
        <w:rPr>
          <w:rFonts w:ascii="Times New Roman" w:hAnsi="Times New Roman" w:cs="Times New Roman"/>
          <w:b/>
          <w:spacing w:val="-3"/>
          <w:sz w:val="24"/>
          <w:szCs w:val="24"/>
        </w:rPr>
        <w:t>Приложение № 14</w:t>
      </w:r>
      <w:r w:rsidR="007821E0" w:rsidRPr="00C106BC">
        <w:rPr>
          <w:rFonts w:ascii="Times New Roman" w:hAnsi="Times New Roman" w:cs="Times New Roman"/>
          <w:spacing w:val="-3"/>
          <w:sz w:val="24"/>
          <w:szCs w:val="24"/>
        </w:rPr>
        <w:t>«Регистр учета косвенных расходов»</w:t>
      </w:r>
    </w:p>
    <w:p w:rsidR="007821E0" w:rsidRPr="00C106BC" w:rsidRDefault="006C5C76" w:rsidP="00EF092B">
      <w:pPr>
        <w:pStyle w:val="ConsPlusNonformat"/>
        <w:ind w:left="360" w:firstLine="348"/>
        <w:jc w:val="both"/>
        <w:rPr>
          <w:rFonts w:ascii="Times New Roman" w:hAnsi="Times New Roman" w:cs="Times New Roman"/>
          <w:spacing w:val="-3"/>
          <w:sz w:val="24"/>
          <w:szCs w:val="24"/>
        </w:rPr>
      </w:pPr>
      <w:r>
        <w:rPr>
          <w:rFonts w:ascii="Times New Roman" w:hAnsi="Times New Roman" w:cs="Times New Roman"/>
          <w:b/>
          <w:spacing w:val="-3"/>
          <w:sz w:val="24"/>
          <w:szCs w:val="24"/>
        </w:rPr>
        <w:t>Приложение № 15</w:t>
      </w:r>
      <w:r w:rsidR="007821E0" w:rsidRPr="00C106BC">
        <w:rPr>
          <w:rFonts w:ascii="Times New Roman" w:hAnsi="Times New Roman" w:cs="Times New Roman"/>
          <w:spacing w:val="-3"/>
          <w:sz w:val="24"/>
          <w:szCs w:val="24"/>
        </w:rPr>
        <w:t>«Регистр учета налоговой амортизации»</w:t>
      </w:r>
    </w:p>
    <w:p w:rsidR="007821E0" w:rsidRPr="00C106BC" w:rsidRDefault="007821E0" w:rsidP="00EF092B">
      <w:pPr>
        <w:pStyle w:val="ConsPlusNonformat"/>
        <w:ind w:left="360" w:firstLine="348"/>
        <w:jc w:val="both"/>
        <w:rPr>
          <w:rFonts w:ascii="Times New Roman" w:hAnsi="Times New Roman" w:cs="Times New Roman"/>
          <w:spacing w:val="-3"/>
          <w:sz w:val="24"/>
          <w:szCs w:val="24"/>
        </w:rPr>
      </w:pPr>
      <w:r w:rsidRPr="00C106BC">
        <w:rPr>
          <w:rFonts w:ascii="Times New Roman" w:hAnsi="Times New Roman" w:cs="Times New Roman"/>
          <w:b/>
          <w:spacing w:val="-3"/>
          <w:sz w:val="24"/>
          <w:szCs w:val="24"/>
        </w:rPr>
        <w:t xml:space="preserve">Приложение № </w:t>
      </w:r>
      <w:r w:rsidR="006C5C76">
        <w:rPr>
          <w:rFonts w:ascii="Times New Roman" w:hAnsi="Times New Roman" w:cs="Times New Roman"/>
          <w:b/>
          <w:spacing w:val="-3"/>
          <w:sz w:val="24"/>
          <w:szCs w:val="24"/>
        </w:rPr>
        <w:t>16</w:t>
      </w:r>
      <w:r w:rsidRPr="00C106BC">
        <w:rPr>
          <w:rFonts w:ascii="Times New Roman" w:hAnsi="Times New Roman" w:cs="Times New Roman"/>
          <w:spacing w:val="-3"/>
          <w:sz w:val="24"/>
          <w:szCs w:val="24"/>
        </w:rPr>
        <w:t>«Сводный расчет по налогу на прибыль»</w:t>
      </w:r>
    </w:p>
    <w:p w:rsidR="007821E0" w:rsidRPr="00C106BC" w:rsidRDefault="006C5C76" w:rsidP="00EF092B">
      <w:pPr>
        <w:pStyle w:val="ConsPlusNonformat"/>
        <w:ind w:left="360" w:firstLine="348"/>
        <w:jc w:val="both"/>
        <w:rPr>
          <w:rFonts w:ascii="Times New Roman" w:hAnsi="Times New Roman" w:cs="Times New Roman"/>
          <w:sz w:val="24"/>
          <w:szCs w:val="24"/>
        </w:rPr>
      </w:pPr>
      <w:r>
        <w:rPr>
          <w:rFonts w:ascii="Times New Roman" w:hAnsi="Times New Roman" w:cs="Times New Roman"/>
          <w:b/>
          <w:spacing w:val="-3"/>
          <w:sz w:val="24"/>
          <w:szCs w:val="24"/>
        </w:rPr>
        <w:t xml:space="preserve">Приложение № 17 </w:t>
      </w:r>
      <w:r w:rsidR="007821E0" w:rsidRPr="00C106BC">
        <w:rPr>
          <w:rFonts w:ascii="Times New Roman" w:hAnsi="Times New Roman" w:cs="Times New Roman"/>
          <w:spacing w:val="-3"/>
          <w:sz w:val="24"/>
          <w:szCs w:val="24"/>
        </w:rPr>
        <w:t>«Регистр налогового учета по налогу на доходы физических лиц»</w:t>
      </w:r>
    </w:p>
    <w:sectPr w:rsidR="007821E0" w:rsidRPr="00C106BC" w:rsidSect="006C4C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1EA" w:rsidRPr="004219E9" w:rsidRDefault="003B31EA">
      <w:pPr>
        <w:rPr>
          <w:sz w:val="20"/>
          <w:szCs w:val="20"/>
        </w:rPr>
      </w:pPr>
      <w:r w:rsidRPr="004219E9">
        <w:rPr>
          <w:sz w:val="20"/>
          <w:szCs w:val="20"/>
        </w:rPr>
        <w:separator/>
      </w:r>
    </w:p>
  </w:endnote>
  <w:endnote w:type="continuationSeparator" w:id="1">
    <w:p w:rsidR="003B31EA" w:rsidRPr="004219E9" w:rsidRDefault="003B31EA">
      <w:pPr>
        <w:rPr>
          <w:sz w:val="20"/>
          <w:szCs w:val="20"/>
        </w:rPr>
      </w:pPr>
      <w:r w:rsidRPr="004219E9">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1EA" w:rsidRPr="004219E9" w:rsidRDefault="003B31EA">
      <w:pPr>
        <w:rPr>
          <w:sz w:val="20"/>
          <w:szCs w:val="20"/>
        </w:rPr>
      </w:pPr>
      <w:r w:rsidRPr="004219E9">
        <w:rPr>
          <w:sz w:val="20"/>
          <w:szCs w:val="20"/>
        </w:rPr>
        <w:separator/>
      </w:r>
    </w:p>
  </w:footnote>
  <w:footnote w:type="continuationSeparator" w:id="1">
    <w:p w:rsidR="003B31EA" w:rsidRPr="004219E9" w:rsidRDefault="003B31EA">
      <w:pPr>
        <w:rPr>
          <w:sz w:val="20"/>
          <w:szCs w:val="20"/>
        </w:rPr>
      </w:pPr>
      <w:r w:rsidRPr="004219E9">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5D6"/>
    <w:multiLevelType w:val="hybridMultilevel"/>
    <w:tmpl w:val="EFEA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FF305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5775F1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8319D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114AE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BE90EDF"/>
    <w:multiLevelType w:val="hybridMultilevel"/>
    <w:tmpl w:val="5A6E8A4A"/>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D8144D7"/>
    <w:multiLevelType w:val="hybridMultilevel"/>
    <w:tmpl w:val="4E7676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175744D"/>
    <w:multiLevelType w:val="hybridMultilevel"/>
    <w:tmpl w:val="49303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763BE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54C2D50"/>
    <w:multiLevelType w:val="hybridMultilevel"/>
    <w:tmpl w:val="5FB87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AE3DF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16B1424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76D6C5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04825D6"/>
    <w:multiLevelType w:val="hybridMultilevel"/>
    <w:tmpl w:val="7A429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B0648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29B2537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2A095EC5"/>
    <w:multiLevelType w:val="hybridMultilevel"/>
    <w:tmpl w:val="CBBA1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0D7948"/>
    <w:multiLevelType w:val="hybridMultilevel"/>
    <w:tmpl w:val="A0C66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5C572E"/>
    <w:multiLevelType w:val="hybridMultilevel"/>
    <w:tmpl w:val="746A7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924DB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9A105F1"/>
    <w:multiLevelType w:val="hybridMultilevel"/>
    <w:tmpl w:val="9606F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2543B9"/>
    <w:multiLevelType w:val="hybridMultilevel"/>
    <w:tmpl w:val="3FE49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6851DA"/>
    <w:multiLevelType w:val="hybridMultilevel"/>
    <w:tmpl w:val="9B1605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22B33B0"/>
    <w:multiLevelType w:val="hybridMultilevel"/>
    <w:tmpl w:val="54047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3E7B6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45284A33"/>
    <w:multiLevelType w:val="hybridMultilevel"/>
    <w:tmpl w:val="AAFAC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3F3A3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FC04D2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768078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A4C6578"/>
    <w:multiLevelType w:val="hybridMultilevel"/>
    <w:tmpl w:val="F8465CF0"/>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5C7B28D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F76744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20E0A0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6BC0FB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AA91E23"/>
    <w:multiLevelType w:val="hybridMultilevel"/>
    <w:tmpl w:val="D032A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D994E3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nsid w:val="704C620A"/>
    <w:multiLevelType w:val="hybridMultilevel"/>
    <w:tmpl w:val="148A4CDA"/>
    <w:lvl w:ilvl="0" w:tplc="04190001">
      <w:start w:val="1"/>
      <w:numFmt w:val="bullet"/>
      <w:lvlText w:val=""/>
      <w:lvlJc w:val="left"/>
      <w:pPr>
        <w:ind w:left="1678" w:hanging="360"/>
      </w:pPr>
      <w:rPr>
        <w:rFonts w:ascii="Symbol" w:hAnsi="Symbol" w:hint="default"/>
      </w:rPr>
    </w:lvl>
    <w:lvl w:ilvl="1" w:tplc="04190003" w:tentative="1">
      <w:start w:val="1"/>
      <w:numFmt w:val="bullet"/>
      <w:lvlText w:val="o"/>
      <w:lvlJc w:val="left"/>
      <w:pPr>
        <w:ind w:left="2398" w:hanging="360"/>
      </w:pPr>
      <w:rPr>
        <w:rFonts w:ascii="Courier New" w:hAnsi="Courier New" w:hint="default"/>
      </w:rPr>
    </w:lvl>
    <w:lvl w:ilvl="2" w:tplc="04190005" w:tentative="1">
      <w:start w:val="1"/>
      <w:numFmt w:val="bullet"/>
      <w:lvlText w:val=""/>
      <w:lvlJc w:val="left"/>
      <w:pPr>
        <w:ind w:left="3118" w:hanging="360"/>
      </w:pPr>
      <w:rPr>
        <w:rFonts w:ascii="Wingdings" w:hAnsi="Wingdings" w:hint="default"/>
      </w:rPr>
    </w:lvl>
    <w:lvl w:ilvl="3" w:tplc="04190001" w:tentative="1">
      <w:start w:val="1"/>
      <w:numFmt w:val="bullet"/>
      <w:lvlText w:val=""/>
      <w:lvlJc w:val="left"/>
      <w:pPr>
        <w:ind w:left="3838" w:hanging="360"/>
      </w:pPr>
      <w:rPr>
        <w:rFonts w:ascii="Symbol" w:hAnsi="Symbol" w:hint="default"/>
      </w:rPr>
    </w:lvl>
    <w:lvl w:ilvl="4" w:tplc="04190003" w:tentative="1">
      <w:start w:val="1"/>
      <w:numFmt w:val="bullet"/>
      <w:lvlText w:val="o"/>
      <w:lvlJc w:val="left"/>
      <w:pPr>
        <w:ind w:left="4558" w:hanging="360"/>
      </w:pPr>
      <w:rPr>
        <w:rFonts w:ascii="Courier New" w:hAnsi="Courier New" w:hint="default"/>
      </w:rPr>
    </w:lvl>
    <w:lvl w:ilvl="5" w:tplc="04190005" w:tentative="1">
      <w:start w:val="1"/>
      <w:numFmt w:val="bullet"/>
      <w:lvlText w:val=""/>
      <w:lvlJc w:val="left"/>
      <w:pPr>
        <w:ind w:left="5278" w:hanging="360"/>
      </w:pPr>
      <w:rPr>
        <w:rFonts w:ascii="Wingdings" w:hAnsi="Wingdings" w:hint="default"/>
      </w:rPr>
    </w:lvl>
    <w:lvl w:ilvl="6" w:tplc="04190001" w:tentative="1">
      <w:start w:val="1"/>
      <w:numFmt w:val="bullet"/>
      <w:lvlText w:val=""/>
      <w:lvlJc w:val="left"/>
      <w:pPr>
        <w:ind w:left="5998" w:hanging="360"/>
      </w:pPr>
      <w:rPr>
        <w:rFonts w:ascii="Symbol" w:hAnsi="Symbol" w:hint="default"/>
      </w:rPr>
    </w:lvl>
    <w:lvl w:ilvl="7" w:tplc="04190003" w:tentative="1">
      <w:start w:val="1"/>
      <w:numFmt w:val="bullet"/>
      <w:lvlText w:val="o"/>
      <w:lvlJc w:val="left"/>
      <w:pPr>
        <w:ind w:left="6718" w:hanging="360"/>
      </w:pPr>
      <w:rPr>
        <w:rFonts w:ascii="Courier New" w:hAnsi="Courier New" w:hint="default"/>
      </w:rPr>
    </w:lvl>
    <w:lvl w:ilvl="8" w:tplc="04190005" w:tentative="1">
      <w:start w:val="1"/>
      <w:numFmt w:val="bullet"/>
      <w:lvlText w:val=""/>
      <w:lvlJc w:val="left"/>
      <w:pPr>
        <w:ind w:left="7438" w:hanging="360"/>
      </w:pPr>
      <w:rPr>
        <w:rFonts w:ascii="Wingdings" w:hAnsi="Wingdings" w:hint="default"/>
      </w:rPr>
    </w:lvl>
  </w:abstractNum>
  <w:abstractNum w:abstractNumId="37">
    <w:nsid w:val="73EF741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1017D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8327542"/>
    <w:multiLevelType w:val="hybridMultilevel"/>
    <w:tmpl w:val="789A2F0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7F344552"/>
    <w:multiLevelType w:val="hybridMultilevel"/>
    <w:tmpl w:val="1DE41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6"/>
  </w:num>
  <w:num w:numId="3">
    <w:abstractNumId w:val="5"/>
  </w:num>
  <w:num w:numId="4">
    <w:abstractNumId w:val="29"/>
  </w:num>
  <w:num w:numId="5">
    <w:abstractNumId w:val="40"/>
  </w:num>
  <w:num w:numId="6">
    <w:abstractNumId w:val="22"/>
  </w:num>
  <w:num w:numId="7">
    <w:abstractNumId w:val="39"/>
  </w:num>
  <w:num w:numId="8">
    <w:abstractNumId w:val="25"/>
  </w:num>
  <w:num w:numId="9">
    <w:abstractNumId w:val="17"/>
  </w:num>
  <w:num w:numId="10">
    <w:abstractNumId w:val="0"/>
  </w:num>
  <w:num w:numId="11">
    <w:abstractNumId w:val="9"/>
  </w:num>
  <w:num w:numId="12">
    <w:abstractNumId w:val="16"/>
  </w:num>
  <w:num w:numId="13">
    <w:abstractNumId w:val="21"/>
  </w:num>
  <w:num w:numId="14">
    <w:abstractNumId w:val="7"/>
  </w:num>
  <w:num w:numId="15">
    <w:abstractNumId w:val="18"/>
  </w:num>
  <w:num w:numId="16">
    <w:abstractNumId w:val="26"/>
  </w:num>
  <w:num w:numId="17">
    <w:abstractNumId w:val="1"/>
  </w:num>
  <w:num w:numId="18">
    <w:abstractNumId w:val="4"/>
  </w:num>
  <w:num w:numId="19">
    <w:abstractNumId w:val="27"/>
  </w:num>
  <w:num w:numId="20">
    <w:abstractNumId w:val="19"/>
  </w:num>
  <w:num w:numId="21">
    <w:abstractNumId w:val="15"/>
  </w:num>
  <w:num w:numId="22">
    <w:abstractNumId w:val="30"/>
  </w:num>
  <w:num w:numId="23">
    <w:abstractNumId w:val="24"/>
  </w:num>
  <w:num w:numId="24">
    <w:abstractNumId w:val="28"/>
  </w:num>
  <w:num w:numId="25">
    <w:abstractNumId w:val="10"/>
  </w:num>
  <w:num w:numId="26">
    <w:abstractNumId w:val="33"/>
  </w:num>
  <w:num w:numId="27">
    <w:abstractNumId w:val="35"/>
  </w:num>
  <w:num w:numId="28">
    <w:abstractNumId w:val="12"/>
  </w:num>
  <w:num w:numId="29">
    <w:abstractNumId w:val="31"/>
  </w:num>
  <w:num w:numId="30">
    <w:abstractNumId w:val="11"/>
  </w:num>
  <w:num w:numId="31">
    <w:abstractNumId w:val="38"/>
  </w:num>
  <w:num w:numId="32">
    <w:abstractNumId w:val="32"/>
  </w:num>
  <w:num w:numId="33">
    <w:abstractNumId w:val="8"/>
  </w:num>
  <w:num w:numId="34">
    <w:abstractNumId w:val="3"/>
  </w:num>
  <w:num w:numId="35">
    <w:abstractNumId w:val="14"/>
  </w:num>
  <w:num w:numId="36">
    <w:abstractNumId w:val="37"/>
  </w:num>
  <w:num w:numId="37">
    <w:abstractNumId w:val="6"/>
  </w:num>
  <w:num w:numId="38">
    <w:abstractNumId w:val="13"/>
  </w:num>
  <w:num w:numId="39">
    <w:abstractNumId w:val="20"/>
  </w:num>
  <w:num w:numId="40">
    <w:abstractNumId w:val="34"/>
  </w:num>
  <w:num w:numId="41">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209"/>
    <w:rsid w:val="0000328F"/>
    <w:rsid w:val="00026475"/>
    <w:rsid w:val="00031D7A"/>
    <w:rsid w:val="000478D0"/>
    <w:rsid w:val="00047F1C"/>
    <w:rsid w:val="0005193A"/>
    <w:rsid w:val="0005550E"/>
    <w:rsid w:val="000565C5"/>
    <w:rsid w:val="00061202"/>
    <w:rsid w:val="00065DC9"/>
    <w:rsid w:val="00071F2D"/>
    <w:rsid w:val="000740D2"/>
    <w:rsid w:val="00097666"/>
    <w:rsid w:val="000B2720"/>
    <w:rsid w:val="000C04DD"/>
    <w:rsid w:val="000C2BE7"/>
    <w:rsid w:val="000D0F20"/>
    <w:rsid w:val="000D102F"/>
    <w:rsid w:val="000F5497"/>
    <w:rsid w:val="001006EA"/>
    <w:rsid w:val="0010196A"/>
    <w:rsid w:val="00103003"/>
    <w:rsid w:val="0011134E"/>
    <w:rsid w:val="00112ACF"/>
    <w:rsid w:val="0012390C"/>
    <w:rsid w:val="001267E2"/>
    <w:rsid w:val="00137666"/>
    <w:rsid w:val="001623CB"/>
    <w:rsid w:val="00164DE7"/>
    <w:rsid w:val="00167E5C"/>
    <w:rsid w:val="00190B20"/>
    <w:rsid w:val="001911D5"/>
    <w:rsid w:val="001922C8"/>
    <w:rsid w:val="00197B78"/>
    <w:rsid w:val="001A0D4B"/>
    <w:rsid w:val="001A6088"/>
    <w:rsid w:val="001B1A55"/>
    <w:rsid w:val="001D200D"/>
    <w:rsid w:val="001D32A3"/>
    <w:rsid w:val="001D36B1"/>
    <w:rsid w:val="001F02D7"/>
    <w:rsid w:val="001F6B91"/>
    <w:rsid w:val="0020068C"/>
    <w:rsid w:val="002105A9"/>
    <w:rsid w:val="0021258A"/>
    <w:rsid w:val="00220918"/>
    <w:rsid w:val="00234527"/>
    <w:rsid w:val="00241E77"/>
    <w:rsid w:val="00242331"/>
    <w:rsid w:val="00246B00"/>
    <w:rsid w:val="00253F0E"/>
    <w:rsid w:val="0026451A"/>
    <w:rsid w:val="002721A1"/>
    <w:rsid w:val="002A2209"/>
    <w:rsid w:val="002A74A0"/>
    <w:rsid w:val="002B5035"/>
    <w:rsid w:val="002C74F7"/>
    <w:rsid w:val="002F02EC"/>
    <w:rsid w:val="002F6E2D"/>
    <w:rsid w:val="00303BE7"/>
    <w:rsid w:val="00303BFB"/>
    <w:rsid w:val="00311946"/>
    <w:rsid w:val="003166FB"/>
    <w:rsid w:val="003219D3"/>
    <w:rsid w:val="00322E7E"/>
    <w:rsid w:val="00342EB1"/>
    <w:rsid w:val="003478EE"/>
    <w:rsid w:val="00367DF7"/>
    <w:rsid w:val="00377CBC"/>
    <w:rsid w:val="00393E3A"/>
    <w:rsid w:val="003B2D3A"/>
    <w:rsid w:val="003B31EA"/>
    <w:rsid w:val="003C487B"/>
    <w:rsid w:val="003D46EE"/>
    <w:rsid w:val="003F7020"/>
    <w:rsid w:val="004219E9"/>
    <w:rsid w:val="0042224A"/>
    <w:rsid w:val="00425D93"/>
    <w:rsid w:val="004443FC"/>
    <w:rsid w:val="00452A08"/>
    <w:rsid w:val="0046086C"/>
    <w:rsid w:val="0046168A"/>
    <w:rsid w:val="00481577"/>
    <w:rsid w:val="00494112"/>
    <w:rsid w:val="004A0A38"/>
    <w:rsid w:val="004B26AE"/>
    <w:rsid w:val="004D2A6A"/>
    <w:rsid w:val="004F06F1"/>
    <w:rsid w:val="0050544C"/>
    <w:rsid w:val="00514C78"/>
    <w:rsid w:val="00517062"/>
    <w:rsid w:val="00520300"/>
    <w:rsid w:val="00521FAB"/>
    <w:rsid w:val="00527EAF"/>
    <w:rsid w:val="00576FB9"/>
    <w:rsid w:val="00577F3C"/>
    <w:rsid w:val="005854DE"/>
    <w:rsid w:val="00593F1E"/>
    <w:rsid w:val="005A2956"/>
    <w:rsid w:val="005A366E"/>
    <w:rsid w:val="005A4597"/>
    <w:rsid w:val="005C4CC5"/>
    <w:rsid w:val="00602518"/>
    <w:rsid w:val="00610618"/>
    <w:rsid w:val="0061615E"/>
    <w:rsid w:val="006208D4"/>
    <w:rsid w:val="00630539"/>
    <w:rsid w:val="00632E31"/>
    <w:rsid w:val="006330B6"/>
    <w:rsid w:val="006415D1"/>
    <w:rsid w:val="00662815"/>
    <w:rsid w:val="00663DDF"/>
    <w:rsid w:val="006716CF"/>
    <w:rsid w:val="00676DE5"/>
    <w:rsid w:val="00691648"/>
    <w:rsid w:val="006935D7"/>
    <w:rsid w:val="006A2B41"/>
    <w:rsid w:val="006A599A"/>
    <w:rsid w:val="006A6365"/>
    <w:rsid w:val="006C4CA8"/>
    <w:rsid w:val="006C5C76"/>
    <w:rsid w:val="006E3494"/>
    <w:rsid w:val="006E6FAD"/>
    <w:rsid w:val="006F58FA"/>
    <w:rsid w:val="00720C95"/>
    <w:rsid w:val="007249C4"/>
    <w:rsid w:val="00732C52"/>
    <w:rsid w:val="00741446"/>
    <w:rsid w:val="007659F8"/>
    <w:rsid w:val="00776666"/>
    <w:rsid w:val="00776F77"/>
    <w:rsid w:val="007821E0"/>
    <w:rsid w:val="007A1A27"/>
    <w:rsid w:val="007A717D"/>
    <w:rsid w:val="007B480C"/>
    <w:rsid w:val="007D0E90"/>
    <w:rsid w:val="007F13CA"/>
    <w:rsid w:val="00811128"/>
    <w:rsid w:val="00813C13"/>
    <w:rsid w:val="00815540"/>
    <w:rsid w:val="00823E1D"/>
    <w:rsid w:val="008244EA"/>
    <w:rsid w:val="00833465"/>
    <w:rsid w:val="00843371"/>
    <w:rsid w:val="008553A1"/>
    <w:rsid w:val="008626AA"/>
    <w:rsid w:val="00865B94"/>
    <w:rsid w:val="0086781E"/>
    <w:rsid w:val="00872BDB"/>
    <w:rsid w:val="00883E46"/>
    <w:rsid w:val="00884C69"/>
    <w:rsid w:val="008961EA"/>
    <w:rsid w:val="008A3AB5"/>
    <w:rsid w:val="008A619A"/>
    <w:rsid w:val="008A70A2"/>
    <w:rsid w:val="008C7B81"/>
    <w:rsid w:val="008D0B91"/>
    <w:rsid w:val="008D1F45"/>
    <w:rsid w:val="00906220"/>
    <w:rsid w:val="009162B0"/>
    <w:rsid w:val="009253FF"/>
    <w:rsid w:val="009318AF"/>
    <w:rsid w:val="00933436"/>
    <w:rsid w:val="00946175"/>
    <w:rsid w:val="00947D6A"/>
    <w:rsid w:val="00967E67"/>
    <w:rsid w:val="0098647C"/>
    <w:rsid w:val="00997A88"/>
    <w:rsid w:val="009A09ED"/>
    <w:rsid w:val="009D6E99"/>
    <w:rsid w:val="009E21C3"/>
    <w:rsid w:val="00A03568"/>
    <w:rsid w:val="00A05A06"/>
    <w:rsid w:val="00A26E94"/>
    <w:rsid w:val="00A3401C"/>
    <w:rsid w:val="00A35202"/>
    <w:rsid w:val="00A40B49"/>
    <w:rsid w:val="00A4186C"/>
    <w:rsid w:val="00A45FD8"/>
    <w:rsid w:val="00A55ABF"/>
    <w:rsid w:val="00A627F6"/>
    <w:rsid w:val="00A8627E"/>
    <w:rsid w:val="00AA28AE"/>
    <w:rsid w:val="00AA776B"/>
    <w:rsid w:val="00AC293A"/>
    <w:rsid w:val="00AC41FA"/>
    <w:rsid w:val="00AC4B2D"/>
    <w:rsid w:val="00AC6936"/>
    <w:rsid w:val="00AD000E"/>
    <w:rsid w:val="00AD5FE5"/>
    <w:rsid w:val="00AF23D6"/>
    <w:rsid w:val="00AF47A5"/>
    <w:rsid w:val="00B14AF8"/>
    <w:rsid w:val="00B349B4"/>
    <w:rsid w:val="00B353BE"/>
    <w:rsid w:val="00B6485C"/>
    <w:rsid w:val="00B67AAA"/>
    <w:rsid w:val="00B94C21"/>
    <w:rsid w:val="00BB007C"/>
    <w:rsid w:val="00BC26DC"/>
    <w:rsid w:val="00BC2F78"/>
    <w:rsid w:val="00BC7D07"/>
    <w:rsid w:val="00BD0BB3"/>
    <w:rsid w:val="00BE2111"/>
    <w:rsid w:val="00BF2C92"/>
    <w:rsid w:val="00C0067B"/>
    <w:rsid w:val="00C02CD1"/>
    <w:rsid w:val="00C05975"/>
    <w:rsid w:val="00C106BC"/>
    <w:rsid w:val="00C10D16"/>
    <w:rsid w:val="00C246C8"/>
    <w:rsid w:val="00C52707"/>
    <w:rsid w:val="00C63854"/>
    <w:rsid w:val="00C70539"/>
    <w:rsid w:val="00C837CB"/>
    <w:rsid w:val="00C85056"/>
    <w:rsid w:val="00C91FFD"/>
    <w:rsid w:val="00CB2104"/>
    <w:rsid w:val="00CC1A1D"/>
    <w:rsid w:val="00CC50A7"/>
    <w:rsid w:val="00CD1725"/>
    <w:rsid w:val="00CE479B"/>
    <w:rsid w:val="00CE7AAD"/>
    <w:rsid w:val="00D03A9F"/>
    <w:rsid w:val="00D043B8"/>
    <w:rsid w:val="00D06450"/>
    <w:rsid w:val="00D11A0B"/>
    <w:rsid w:val="00D2662D"/>
    <w:rsid w:val="00D301EB"/>
    <w:rsid w:val="00D35D13"/>
    <w:rsid w:val="00D44860"/>
    <w:rsid w:val="00D53F1F"/>
    <w:rsid w:val="00D64996"/>
    <w:rsid w:val="00D70509"/>
    <w:rsid w:val="00D7361D"/>
    <w:rsid w:val="00D76C4A"/>
    <w:rsid w:val="00D840FE"/>
    <w:rsid w:val="00D84F87"/>
    <w:rsid w:val="00D9231A"/>
    <w:rsid w:val="00DA4FC1"/>
    <w:rsid w:val="00DA5181"/>
    <w:rsid w:val="00DB3BF8"/>
    <w:rsid w:val="00DF081C"/>
    <w:rsid w:val="00DF1242"/>
    <w:rsid w:val="00E16E77"/>
    <w:rsid w:val="00E26AF1"/>
    <w:rsid w:val="00E53B4F"/>
    <w:rsid w:val="00E62E1A"/>
    <w:rsid w:val="00E64E90"/>
    <w:rsid w:val="00E711F5"/>
    <w:rsid w:val="00E72802"/>
    <w:rsid w:val="00E74B38"/>
    <w:rsid w:val="00E77648"/>
    <w:rsid w:val="00E85397"/>
    <w:rsid w:val="00E92587"/>
    <w:rsid w:val="00E94C5B"/>
    <w:rsid w:val="00EA1967"/>
    <w:rsid w:val="00EE5507"/>
    <w:rsid w:val="00EF092B"/>
    <w:rsid w:val="00F00924"/>
    <w:rsid w:val="00F060AE"/>
    <w:rsid w:val="00F10F9A"/>
    <w:rsid w:val="00F12E91"/>
    <w:rsid w:val="00F2075F"/>
    <w:rsid w:val="00F222AE"/>
    <w:rsid w:val="00F342E7"/>
    <w:rsid w:val="00F4422F"/>
    <w:rsid w:val="00F52C47"/>
    <w:rsid w:val="00F5514F"/>
    <w:rsid w:val="00F63250"/>
    <w:rsid w:val="00F63A70"/>
    <w:rsid w:val="00F66506"/>
    <w:rsid w:val="00F66A87"/>
    <w:rsid w:val="00F95F47"/>
    <w:rsid w:val="00FA38CA"/>
    <w:rsid w:val="00FB4CC1"/>
    <w:rsid w:val="00FB5A23"/>
    <w:rsid w:val="00FC06EA"/>
    <w:rsid w:val="00FD481C"/>
    <w:rsid w:val="00FE5AEE"/>
    <w:rsid w:val="00FF6B9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09"/>
    <w:pPr>
      <w:spacing w:after="200" w:line="276" w:lineRule="auto"/>
    </w:pPr>
    <w:rPr>
      <w:sz w:val="22"/>
      <w:szCs w:val="22"/>
      <w:lang w:eastAsia="en-US"/>
    </w:rPr>
  </w:style>
  <w:style w:type="paragraph" w:styleId="1">
    <w:name w:val="heading 1"/>
    <w:basedOn w:val="a"/>
    <w:next w:val="a"/>
    <w:link w:val="10"/>
    <w:uiPriority w:val="99"/>
    <w:qFormat/>
    <w:locked/>
    <w:rsid w:val="00B6485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B6485C"/>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2518"/>
    <w:rPr>
      <w:rFonts w:ascii="Cambria" w:hAnsi="Cambria" w:cs="Times New Roman"/>
      <w:b/>
      <w:bCs/>
      <w:kern w:val="32"/>
      <w:sz w:val="32"/>
      <w:szCs w:val="32"/>
      <w:lang w:eastAsia="en-US"/>
    </w:rPr>
  </w:style>
  <w:style w:type="character" w:customStyle="1" w:styleId="Heading2Char">
    <w:name w:val="Heading 2 Char"/>
    <w:uiPriority w:val="99"/>
    <w:semiHidden/>
    <w:locked/>
    <w:rsid w:val="00602518"/>
    <w:rPr>
      <w:rFonts w:ascii="Cambria" w:hAnsi="Cambria" w:cs="Times New Roman"/>
      <w:b/>
      <w:bCs/>
      <w:i/>
      <w:iCs/>
      <w:sz w:val="28"/>
      <w:szCs w:val="28"/>
      <w:lang w:eastAsia="en-US"/>
    </w:rPr>
  </w:style>
  <w:style w:type="paragraph" w:styleId="a3">
    <w:name w:val="No Spacing"/>
    <w:uiPriority w:val="99"/>
    <w:qFormat/>
    <w:rsid w:val="002A2209"/>
    <w:rPr>
      <w:sz w:val="22"/>
      <w:szCs w:val="22"/>
      <w:lang w:eastAsia="en-US"/>
    </w:rPr>
  </w:style>
  <w:style w:type="paragraph" w:styleId="a4">
    <w:name w:val="Body Text"/>
    <w:basedOn w:val="a"/>
    <w:link w:val="a5"/>
    <w:uiPriority w:val="99"/>
    <w:rsid w:val="00B6485C"/>
    <w:pPr>
      <w:spacing w:after="120" w:line="240" w:lineRule="auto"/>
    </w:pPr>
    <w:rPr>
      <w:rFonts w:ascii="Times New Roman" w:hAnsi="Times New Roman"/>
      <w:sz w:val="24"/>
      <w:szCs w:val="24"/>
      <w:lang w:eastAsia="ru-RU"/>
    </w:rPr>
  </w:style>
  <w:style w:type="character" w:customStyle="1" w:styleId="a5">
    <w:name w:val="Основной текст Знак"/>
    <w:link w:val="a4"/>
    <w:uiPriority w:val="99"/>
    <w:semiHidden/>
    <w:locked/>
    <w:rsid w:val="00602518"/>
    <w:rPr>
      <w:rFonts w:cs="Times New Roman"/>
      <w:lang w:eastAsia="en-US"/>
    </w:rPr>
  </w:style>
  <w:style w:type="character" w:styleId="a6">
    <w:name w:val="Hyperlink"/>
    <w:uiPriority w:val="99"/>
    <w:rsid w:val="00B6485C"/>
    <w:rPr>
      <w:rFonts w:cs="Times New Roman"/>
      <w:color w:val="0000FF"/>
      <w:u w:val="single"/>
    </w:rPr>
  </w:style>
  <w:style w:type="character" w:customStyle="1" w:styleId="20">
    <w:name w:val="Заголовок 2 Знак"/>
    <w:link w:val="2"/>
    <w:uiPriority w:val="99"/>
    <w:locked/>
    <w:rsid w:val="00B6485C"/>
    <w:rPr>
      <w:rFonts w:ascii="Arial" w:hAnsi="Arial" w:cs="Arial"/>
      <w:b/>
      <w:bCs/>
      <w:i/>
      <w:iCs/>
      <w:sz w:val="28"/>
      <w:szCs w:val="28"/>
      <w:lang w:val="ru-RU" w:eastAsia="ru-RU" w:bidi="ar-SA"/>
    </w:rPr>
  </w:style>
  <w:style w:type="paragraph" w:customStyle="1" w:styleId="11">
    <w:name w:val="Абзац списка1"/>
    <w:basedOn w:val="a"/>
    <w:uiPriority w:val="99"/>
    <w:rsid w:val="00B6485C"/>
    <w:pPr>
      <w:spacing w:after="0" w:line="240" w:lineRule="auto"/>
      <w:ind w:left="708"/>
    </w:pPr>
    <w:rPr>
      <w:rFonts w:ascii="Times New Roman" w:hAnsi="Times New Roman"/>
      <w:sz w:val="24"/>
      <w:szCs w:val="24"/>
      <w:lang w:eastAsia="ru-RU"/>
    </w:rPr>
  </w:style>
  <w:style w:type="paragraph" w:customStyle="1" w:styleId="12">
    <w:name w:val="Стиль1"/>
    <w:basedOn w:val="1"/>
    <w:link w:val="13"/>
    <w:uiPriority w:val="99"/>
    <w:rsid w:val="00B6485C"/>
    <w:pPr>
      <w:spacing w:line="240" w:lineRule="auto"/>
      <w:jc w:val="right"/>
    </w:pPr>
    <w:rPr>
      <w:rFonts w:ascii="Calibri" w:hAnsi="Calibri" w:cs="Times New Roman"/>
      <w:bCs w:val="0"/>
      <w:szCs w:val="20"/>
      <w:lang w:val="en-US"/>
    </w:rPr>
  </w:style>
  <w:style w:type="table" w:styleId="a7">
    <w:name w:val="Table Grid"/>
    <w:basedOn w:val="a1"/>
    <w:uiPriority w:val="99"/>
    <w:locked/>
    <w:rsid w:val="00BB007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6"/>
    <w:uiPriority w:val="99"/>
    <w:rsid w:val="0010196A"/>
    <w:rPr>
      <w:rFonts w:ascii="Arial" w:hAnsi="Arial" w:cs="Arial"/>
      <w:b/>
      <w:bCs/>
      <w:i/>
      <w:iCs/>
      <w:sz w:val="28"/>
      <w:szCs w:val="28"/>
      <w:lang w:val="ru-RU" w:eastAsia="ru-RU" w:bidi="ar-SA"/>
    </w:rPr>
  </w:style>
  <w:style w:type="paragraph" w:styleId="a8">
    <w:name w:val="header"/>
    <w:basedOn w:val="a"/>
    <w:link w:val="a9"/>
    <w:uiPriority w:val="99"/>
    <w:rsid w:val="00E94C5B"/>
    <w:pPr>
      <w:tabs>
        <w:tab w:val="center" w:pos="4677"/>
        <w:tab w:val="right" w:pos="9355"/>
      </w:tabs>
    </w:pPr>
  </w:style>
  <w:style w:type="character" w:customStyle="1" w:styleId="a9">
    <w:name w:val="Верхний колонтитул Знак"/>
    <w:link w:val="a8"/>
    <w:uiPriority w:val="99"/>
    <w:semiHidden/>
    <w:locked/>
    <w:rsid w:val="00F5514F"/>
    <w:rPr>
      <w:rFonts w:cs="Times New Roman"/>
      <w:lang w:eastAsia="en-US"/>
    </w:rPr>
  </w:style>
  <w:style w:type="paragraph" w:styleId="aa">
    <w:name w:val="footer"/>
    <w:basedOn w:val="a"/>
    <w:link w:val="ab"/>
    <w:uiPriority w:val="99"/>
    <w:rsid w:val="00E94C5B"/>
    <w:pPr>
      <w:tabs>
        <w:tab w:val="center" w:pos="4677"/>
        <w:tab w:val="right" w:pos="9355"/>
      </w:tabs>
    </w:pPr>
  </w:style>
  <w:style w:type="character" w:customStyle="1" w:styleId="ab">
    <w:name w:val="Нижний колонтитул Знак"/>
    <w:link w:val="aa"/>
    <w:uiPriority w:val="99"/>
    <w:semiHidden/>
    <w:locked/>
    <w:rsid w:val="00F5514F"/>
    <w:rPr>
      <w:rFonts w:cs="Times New Roman"/>
      <w:lang w:eastAsia="en-US"/>
    </w:rPr>
  </w:style>
  <w:style w:type="paragraph" w:customStyle="1" w:styleId="ConsPlusNonformat">
    <w:name w:val="ConsPlusNonformat"/>
    <w:uiPriority w:val="99"/>
    <w:rsid w:val="005A366E"/>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BC7D07"/>
    <w:rPr>
      <w:rFonts w:ascii="Courier New" w:hAnsi="Courier New" w:cs="Courier New"/>
      <w:sz w:val="20"/>
      <w:szCs w:val="20"/>
    </w:rPr>
  </w:style>
  <w:style w:type="character" w:customStyle="1" w:styleId="HTML0">
    <w:name w:val="Стандартный HTML Знак"/>
    <w:link w:val="HTML"/>
    <w:uiPriority w:val="99"/>
    <w:semiHidden/>
    <w:locked/>
    <w:rsid w:val="00A55ABF"/>
    <w:rPr>
      <w:rFonts w:ascii="Courier New" w:hAnsi="Courier New" w:cs="Courier New"/>
      <w:sz w:val="20"/>
      <w:szCs w:val="20"/>
      <w:lang w:eastAsia="en-US"/>
    </w:rPr>
  </w:style>
  <w:style w:type="paragraph" w:styleId="ac">
    <w:name w:val="Plain Text"/>
    <w:basedOn w:val="a"/>
    <w:link w:val="ad"/>
    <w:uiPriority w:val="99"/>
    <w:rsid w:val="00BC7D07"/>
    <w:rPr>
      <w:rFonts w:ascii="Courier New" w:hAnsi="Courier New" w:cs="Courier New"/>
      <w:sz w:val="20"/>
      <w:szCs w:val="20"/>
    </w:rPr>
  </w:style>
  <w:style w:type="character" w:customStyle="1" w:styleId="ad">
    <w:name w:val="Текст Знак"/>
    <w:link w:val="ac"/>
    <w:uiPriority w:val="99"/>
    <w:semiHidden/>
    <w:locked/>
    <w:rsid w:val="00A55ABF"/>
    <w:rPr>
      <w:rFonts w:ascii="Courier New" w:hAnsi="Courier New" w:cs="Courier New"/>
      <w:sz w:val="20"/>
      <w:szCs w:val="20"/>
      <w:lang w:eastAsia="en-US"/>
    </w:rPr>
  </w:style>
  <w:style w:type="paragraph" w:customStyle="1" w:styleId="ConsPlusNormal">
    <w:name w:val="ConsPlusNormal"/>
    <w:uiPriority w:val="99"/>
    <w:rsid w:val="00BC7D07"/>
    <w:pPr>
      <w:widowControl w:val="0"/>
      <w:autoSpaceDE w:val="0"/>
      <w:autoSpaceDN w:val="0"/>
      <w:adjustRightInd w:val="0"/>
      <w:ind w:firstLine="720"/>
    </w:pPr>
    <w:rPr>
      <w:rFonts w:ascii="Arial" w:hAnsi="Arial" w:cs="Arial"/>
    </w:rPr>
  </w:style>
  <w:style w:type="character" w:customStyle="1" w:styleId="13">
    <w:name w:val="Стиль1 Знак"/>
    <w:link w:val="12"/>
    <w:uiPriority w:val="99"/>
    <w:locked/>
    <w:rsid w:val="00BC7D07"/>
    <w:rPr>
      <w:rFonts w:ascii="Calibri" w:hAnsi="Calibri"/>
      <w:b/>
      <w:kern w:val="32"/>
      <w:sz w:val="32"/>
      <w:lang w:val="en-US" w:eastAsia="en-US"/>
    </w:rPr>
  </w:style>
  <w:style w:type="paragraph" w:customStyle="1" w:styleId="ae">
    <w:name w:val="Стиль"/>
    <w:uiPriority w:val="99"/>
    <w:rsid w:val="003478EE"/>
    <w:pPr>
      <w:widowControl w:val="0"/>
      <w:autoSpaceDE w:val="0"/>
      <w:autoSpaceDN w:val="0"/>
      <w:adjustRightInd w:val="0"/>
    </w:pPr>
    <w:rPr>
      <w:rFonts w:ascii="Times New Roman" w:hAnsi="Times New Roman"/>
      <w:sz w:val="24"/>
      <w:szCs w:val="24"/>
    </w:rPr>
  </w:style>
  <w:style w:type="numbering" w:styleId="111111">
    <w:name w:val="Outline List 2"/>
    <w:basedOn w:val="a2"/>
    <w:uiPriority w:val="99"/>
    <w:semiHidden/>
    <w:unhideWhenUsed/>
    <w:rsid w:val="000902A0"/>
    <w:pPr>
      <w:numPr>
        <w:numId w:val="1"/>
      </w:numPr>
    </w:pPr>
  </w:style>
  <w:style w:type="paragraph" w:styleId="af">
    <w:name w:val="Balloon Text"/>
    <w:basedOn w:val="a"/>
    <w:link w:val="af0"/>
    <w:uiPriority w:val="99"/>
    <w:semiHidden/>
    <w:unhideWhenUsed/>
    <w:rsid w:val="00C106BC"/>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C106BC"/>
    <w:rPr>
      <w:rFonts w:ascii="Segoe UI" w:hAnsi="Segoe UI" w:cs="Segoe UI"/>
      <w:sz w:val="18"/>
      <w:szCs w:val="18"/>
      <w:lang w:eastAsia="en-US"/>
    </w:rPr>
  </w:style>
  <w:style w:type="paragraph" w:customStyle="1" w:styleId="21">
    <w:name w:val="Стиль2"/>
    <w:basedOn w:val="ConsPlusNormal"/>
    <w:link w:val="22"/>
    <w:uiPriority w:val="99"/>
    <w:qFormat/>
    <w:rsid w:val="00F342E7"/>
    <w:pPr>
      <w:widowControl/>
      <w:ind w:firstLine="540"/>
      <w:jc w:val="both"/>
    </w:pPr>
    <w:rPr>
      <w:rFonts w:ascii="Cambria" w:eastAsia="Times New Roman" w:hAnsi="Cambria" w:cs="Times New Roman"/>
      <w:sz w:val="24"/>
      <w:szCs w:val="24"/>
    </w:rPr>
  </w:style>
  <w:style w:type="character" w:customStyle="1" w:styleId="22">
    <w:name w:val="Стиль2 Знак"/>
    <w:link w:val="21"/>
    <w:uiPriority w:val="99"/>
    <w:rsid w:val="00F342E7"/>
    <w:rPr>
      <w:rFonts w:ascii="Cambria" w:eastAsia="Times New Roman" w:hAnsi="Cambria"/>
      <w:sz w:val="24"/>
      <w:szCs w:val="24"/>
    </w:rPr>
  </w:style>
</w:styles>
</file>

<file path=word/webSettings.xml><?xml version="1.0" encoding="utf-8"?>
<w:webSettings xmlns:r="http://schemas.openxmlformats.org/officeDocument/2006/relationships" xmlns:w="http://schemas.openxmlformats.org/wordprocessingml/2006/main">
  <w:divs>
    <w:div w:id="410661036">
      <w:bodyDiv w:val="1"/>
      <w:marLeft w:val="0"/>
      <w:marRight w:val="0"/>
      <w:marTop w:val="0"/>
      <w:marBottom w:val="0"/>
      <w:divBdr>
        <w:top w:val="none" w:sz="0" w:space="0" w:color="auto"/>
        <w:left w:val="none" w:sz="0" w:space="0" w:color="auto"/>
        <w:bottom w:val="none" w:sz="0" w:space="0" w:color="auto"/>
        <w:right w:val="none" w:sz="0" w:space="0" w:color="auto"/>
      </w:divBdr>
    </w:div>
    <w:div w:id="1890678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6</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Приложение № 2 к приказу №        от   31 декабря 2014г</vt:lpstr>
    </vt:vector>
  </TitlesOfParts>
  <Company>SBAOL</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2 к приказу №        от   31 декабря 2014г</dc:title>
  <dc:subject/>
  <dc:creator>ShtyukUU</dc:creator>
  <cp:keywords/>
  <dc:description/>
  <cp:lastModifiedBy>Диспетчер</cp:lastModifiedBy>
  <cp:revision>85</cp:revision>
  <cp:lastPrinted>2018-01-30T13:49:00Z</cp:lastPrinted>
  <dcterms:created xsi:type="dcterms:W3CDTF">2015-01-09T12:06:00Z</dcterms:created>
  <dcterms:modified xsi:type="dcterms:W3CDTF">2019-12-09T09:25:00Z</dcterms:modified>
</cp:coreProperties>
</file>